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sz w:val="32"/>
          <w:szCs w:val="32"/>
          <w:u w:val="single"/>
        </w:rPr>
      </w:pPr>
    </w:p>
    <w:p>
      <w:pPr>
        <w:adjustRightInd w:val="0"/>
        <w:snapToGrid w:val="0"/>
        <w:rPr>
          <w:sz w:val="32"/>
          <w:szCs w:val="32"/>
          <w:u w:val="single"/>
        </w:rPr>
      </w:pPr>
    </w:p>
    <w:p>
      <w:pPr>
        <w:ind w:firstLine="555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pStyle w:val="6"/>
        <w:spacing w:line="58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开封市水利局</w:t>
      </w:r>
    </w:p>
    <w:p>
      <w:pPr>
        <w:pStyle w:val="6"/>
        <w:spacing w:line="58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准予水行政许可决定书</w:t>
      </w:r>
    </w:p>
    <w:p>
      <w:pPr>
        <w:pStyle w:val="6"/>
        <w:spacing w:line="580" w:lineRule="exact"/>
        <w:rPr>
          <w:rFonts w:ascii="华文中宋" w:hAnsi="华文中宋" w:eastAsia="华文中宋"/>
          <w:b/>
          <w:bCs/>
          <w:sz w:val="52"/>
          <w:szCs w:val="52"/>
        </w:rPr>
      </w:pP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汴水行许字〔</w:t>
      </w: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49</w:t>
      </w:r>
      <w:r>
        <w:rPr>
          <w:rFonts w:hint="eastAsia"/>
          <w:sz w:val="32"/>
          <w:szCs w:val="32"/>
        </w:rPr>
        <w:t>号</w:t>
      </w:r>
    </w:p>
    <w:p>
      <w:pPr>
        <w:ind w:firstLine="4480" w:firstLineChars="1400"/>
        <w:rPr>
          <w:rFonts w:hint="eastAsia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许可事项：</w:t>
      </w:r>
      <w:r>
        <w:rPr>
          <w:rFonts w:hint="eastAsia" w:ascii="仿宋_GB2312" w:eastAsia="仿宋_GB2312"/>
          <w:sz w:val="32"/>
          <w:szCs w:val="32"/>
        </w:rPr>
        <w:t>开封市众意湖引黄调蓄工程</w:t>
      </w:r>
      <w:r>
        <w:rPr>
          <w:rFonts w:hint="eastAsia" w:ascii="仿宋" w:hAnsi="仿宋" w:eastAsia="仿宋"/>
          <w:kern w:val="0"/>
          <w:sz w:val="32"/>
          <w:szCs w:val="32"/>
        </w:rPr>
        <w:t>取水许可的</w:t>
      </w:r>
      <w:r>
        <w:rPr>
          <w:rFonts w:hint="eastAsia" w:ascii="仿宋" w:hAnsi="仿宋" w:eastAsia="仿宋" w:cs="仿宋_GB2312"/>
          <w:sz w:val="32"/>
          <w:szCs w:val="32"/>
        </w:rPr>
        <w:t>审批</w:t>
      </w:r>
    </w:p>
    <w:p>
      <w:pPr>
        <w:rPr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开封市集英市政工程有限公司：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机关已收悉你单位的《开封市众意湖引黄调蓄工程水资源论证报告书》。以下简称《报告书》。并组织了《报告书》专家审查会。依据《中华人民共和国行政许可法》第三十八条第一款、《建设项目水资源论证管理办法》第二条、《水行政许可实施办法》第三十二条规定以及《报告书》和专家意见，许可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一、项目概况：开封市众意湖引黄调蓄工程总库容73.3万m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>，兴利库容39.2万m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>，年调蓄水量145.89万m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>，水域面积0.31km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，东西向全段长5.5km，南北水系最宽处390m,最窄处18m，工程总占地627.8亩。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二、同意《报告书》以开封市作为水资源开发利用分析范围，并将开封市区作为重点分析范围;以开封市区作为取水影响范围;同意不涉及退水范围相关论证;同意水资源论证等级为二级。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三、同意《报告书》对项目所在区域水资源状况及水资源开发利用现状，同意黄河可供水量分配指标及使用情况、开封市“三条红线控制指标”及落实分析情况。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四、同意《报告书》取、用水合理性分析，当灌溉设计保证率为50%的情况时，综合净灌水定额175.2m³/亩，综合毛定额为269.64m³/亩，灌区设计灌溉面积0.9万亩，灌溉总需水量为242.64万m³</w:t>
      </w:r>
      <w:r>
        <w:rPr>
          <w:rFonts w:ascii="Times New Roman" w:hAnsi="Times New Roman" w:eastAsia="仿宋"/>
          <w:sz w:val="32"/>
          <w:szCs w:val="32"/>
        </w:rPr>
        <w:t>，其中井灌水量</w:t>
      </w:r>
      <w:r>
        <w:rPr>
          <w:rFonts w:ascii="Times New Roman" w:hAnsi="Times New Roman" w:eastAsia="仿宋_GB2312"/>
          <w:sz w:val="32"/>
          <w:szCs w:val="32"/>
        </w:rPr>
        <w:t>96.75万m³</w:t>
      </w:r>
      <w:r>
        <w:rPr>
          <w:rFonts w:ascii="Times New Roman" w:hAnsi="Times New Roman" w:eastAsia="仿宋"/>
          <w:sz w:val="32"/>
          <w:szCs w:val="32"/>
        </w:rPr>
        <w:t>，蒸发渗漏损失</w:t>
      </w:r>
      <w:r>
        <w:rPr>
          <w:rFonts w:ascii="Times New Roman" w:hAnsi="Times New Roman" w:eastAsia="仿宋_GB2312"/>
          <w:sz w:val="32"/>
          <w:szCs w:val="32"/>
        </w:rPr>
        <w:t>26.61万m³</w:t>
      </w:r>
      <w:r>
        <w:rPr>
          <w:rFonts w:ascii="Times New Roman" w:hAnsi="Times New Roman" w:eastAsia="仿宋"/>
          <w:sz w:val="32"/>
          <w:szCs w:val="32"/>
        </w:rPr>
        <w:t>，库区径流</w:t>
      </w:r>
      <w:r>
        <w:rPr>
          <w:rFonts w:ascii="Times New Roman" w:hAnsi="Times New Roman" w:eastAsia="仿宋_GB2312"/>
          <w:sz w:val="32"/>
          <w:szCs w:val="32"/>
        </w:rPr>
        <w:t>为34.52万m³</w:t>
      </w:r>
      <w:r>
        <w:rPr>
          <w:rFonts w:ascii="Times New Roman" w:hAnsi="Times New Roman" w:eastAsia="仿宋"/>
          <w:sz w:val="32"/>
          <w:szCs w:val="32"/>
        </w:rPr>
        <w:t>，还需从黑岗口水库引水量为</w:t>
      </w:r>
      <w:r>
        <w:rPr>
          <w:rFonts w:ascii="Times New Roman" w:hAnsi="Times New Roman" w:eastAsia="仿宋_GB2312"/>
          <w:sz w:val="32"/>
          <w:szCs w:val="32"/>
        </w:rPr>
        <w:t>137.98万m³，引水规模计算合理，满足该项目设计用水的要求。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五、同意《报告书》对水源指标分析，黑岗口闸引黄指标为16047万m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>/a,剩余引黄指标还有3275万m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>/a;众意湖引黄调蓄工程利用其剩余用水指标，能够满足年引水量137.98万m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>的需求。同意黑岗口取水可靠性分析结论。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六、同意《报告书》取、退水影响分析结论，该项目对区域水资源配置、对马家河下游水功能区纳污和生态基流、对其他用水户没有影响；本项目农业灌溉不产生地表退水，管理人员生活污水排入污水管网。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七、同意《报告书》提出的影响补偿和水资源保护措施。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adjustRightInd w:val="0"/>
        <w:snapToGrid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开封市水利局                   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日印发</w:t>
      </w:r>
    </w:p>
    <w:p>
      <w:pPr>
        <w:adjustRightInd w:val="0"/>
        <w:snapToGrid w:val="0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3"/>
    <w:rsid w:val="00090943"/>
    <w:rsid w:val="001A0331"/>
    <w:rsid w:val="001B1C39"/>
    <w:rsid w:val="00255706"/>
    <w:rsid w:val="00286851"/>
    <w:rsid w:val="002901F4"/>
    <w:rsid w:val="002A289B"/>
    <w:rsid w:val="002A4C9C"/>
    <w:rsid w:val="002D5B33"/>
    <w:rsid w:val="0035239B"/>
    <w:rsid w:val="003641A6"/>
    <w:rsid w:val="00435DE7"/>
    <w:rsid w:val="00464C42"/>
    <w:rsid w:val="005573D0"/>
    <w:rsid w:val="005B4B4B"/>
    <w:rsid w:val="00632143"/>
    <w:rsid w:val="006753A9"/>
    <w:rsid w:val="006C5A56"/>
    <w:rsid w:val="006D28A7"/>
    <w:rsid w:val="006D321F"/>
    <w:rsid w:val="006E2A17"/>
    <w:rsid w:val="007C6492"/>
    <w:rsid w:val="00867592"/>
    <w:rsid w:val="008F6F53"/>
    <w:rsid w:val="0094627B"/>
    <w:rsid w:val="009B05A8"/>
    <w:rsid w:val="009B1F6D"/>
    <w:rsid w:val="009E3407"/>
    <w:rsid w:val="009F02D8"/>
    <w:rsid w:val="00A36F0A"/>
    <w:rsid w:val="00B163B2"/>
    <w:rsid w:val="00B228C8"/>
    <w:rsid w:val="00B272F2"/>
    <w:rsid w:val="00B517EE"/>
    <w:rsid w:val="00B82999"/>
    <w:rsid w:val="00BF421F"/>
    <w:rsid w:val="00DD1BC9"/>
    <w:rsid w:val="00E05C5D"/>
    <w:rsid w:val="00E17BC7"/>
    <w:rsid w:val="00EC3318"/>
    <w:rsid w:val="00F83258"/>
    <w:rsid w:val="00FC4D72"/>
    <w:rsid w:val="01CE1F2A"/>
    <w:rsid w:val="06631B14"/>
    <w:rsid w:val="08CA6DE3"/>
    <w:rsid w:val="08D26EC9"/>
    <w:rsid w:val="09156D7D"/>
    <w:rsid w:val="0A1C4E8C"/>
    <w:rsid w:val="0B023F46"/>
    <w:rsid w:val="0B3516F1"/>
    <w:rsid w:val="0C96629A"/>
    <w:rsid w:val="0DD92CB9"/>
    <w:rsid w:val="0E512E16"/>
    <w:rsid w:val="0ECC7688"/>
    <w:rsid w:val="0F783FBC"/>
    <w:rsid w:val="11F41AE7"/>
    <w:rsid w:val="12D97D7A"/>
    <w:rsid w:val="13187967"/>
    <w:rsid w:val="13EA45F9"/>
    <w:rsid w:val="15D23123"/>
    <w:rsid w:val="166C3418"/>
    <w:rsid w:val="18985DAE"/>
    <w:rsid w:val="19937885"/>
    <w:rsid w:val="19BC39F7"/>
    <w:rsid w:val="19F311C7"/>
    <w:rsid w:val="1B5077C0"/>
    <w:rsid w:val="1BE00DA9"/>
    <w:rsid w:val="1DFF470B"/>
    <w:rsid w:val="1E931539"/>
    <w:rsid w:val="1FC94478"/>
    <w:rsid w:val="21153E5F"/>
    <w:rsid w:val="219D2354"/>
    <w:rsid w:val="227F3E8D"/>
    <w:rsid w:val="22815954"/>
    <w:rsid w:val="24C95406"/>
    <w:rsid w:val="24DD40CC"/>
    <w:rsid w:val="25C43A5E"/>
    <w:rsid w:val="27185119"/>
    <w:rsid w:val="27813DF6"/>
    <w:rsid w:val="28437548"/>
    <w:rsid w:val="285C3418"/>
    <w:rsid w:val="28B565A5"/>
    <w:rsid w:val="2A3C61F5"/>
    <w:rsid w:val="317F2776"/>
    <w:rsid w:val="36671F54"/>
    <w:rsid w:val="375C12E4"/>
    <w:rsid w:val="37873A02"/>
    <w:rsid w:val="3A813156"/>
    <w:rsid w:val="3B2B75D1"/>
    <w:rsid w:val="3C605B3D"/>
    <w:rsid w:val="41CC5759"/>
    <w:rsid w:val="42311ED6"/>
    <w:rsid w:val="443F0BFA"/>
    <w:rsid w:val="467C45CD"/>
    <w:rsid w:val="476D706D"/>
    <w:rsid w:val="47705777"/>
    <w:rsid w:val="477A619B"/>
    <w:rsid w:val="48794A67"/>
    <w:rsid w:val="49786DF4"/>
    <w:rsid w:val="49A30647"/>
    <w:rsid w:val="49A8589D"/>
    <w:rsid w:val="4ACC6C11"/>
    <w:rsid w:val="4DB05085"/>
    <w:rsid w:val="4DB61834"/>
    <w:rsid w:val="4EAF4E8C"/>
    <w:rsid w:val="4EB8437F"/>
    <w:rsid w:val="4EEF1F9E"/>
    <w:rsid w:val="4F4A0D61"/>
    <w:rsid w:val="51825A02"/>
    <w:rsid w:val="531C1788"/>
    <w:rsid w:val="53210F29"/>
    <w:rsid w:val="543A3519"/>
    <w:rsid w:val="544460F9"/>
    <w:rsid w:val="549E0DA9"/>
    <w:rsid w:val="54D217DA"/>
    <w:rsid w:val="54F82657"/>
    <w:rsid w:val="56043521"/>
    <w:rsid w:val="561D02F4"/>
    <w:rsid w:val="57437038"/>
    <w:rsid w:val="57F564D8"/>
    <w:rsid w:val="58D21968"/>
    <w:rsid w:val="5973789A"/>
    <w:rsid w:val="5A804D17"/>
    <w:rsid w:val="5B067268"/>
    <w:rsid w:val="5E8C2BDF"/>
    <w:rsid w:val="60823DA7"/>
    <w:rsid w:val="622D14D9"/>
    <w:rsid w:val="626E5498"/>
    <w:rsid w:val="628F322B"/>
    <w:rsid w:val="62CD6BC5"/>
    <w:rsid w:val="63753561"/>
    <w:rsid w:val="63775A88"/>
    <w:rsid w:val="648E06CC"/>
    <w:rsid w:val="66410DAB"/>
    <w:rsid w:val="68E059F6"/>
    <w:rsid w:val="69D16C60"/>
    <w:rsid w:val="6B393738"/>
    <w:rsid w:val="6ECD26A1"/>
    <w:rsid w:val="6EE8546A"/>
    <w:rsid w:val="6FDE5A6E"/>
    <w:rsid w:val="745764AF"/>
    <w:rsid w:val="75052BE1"/>
    <w:rsid w:val="752B44D3"/>
    <w:rsid w:val="755B177E"/>
    <w:rsid w:val="7B34783D"/>
    <w:rsid w:val="7B671E3A"/>
    <w:rsid w:val="7B8A525F"/>
    <w:rsid w:val="7C4B3E81"/>
    <w:rsid w:val="7C8953FD"/>
    <w:rsid w:val="7E071672"/>
    <w:rsid w:val="7F1377D8"/>
    <w:rsid w:val="7F1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1146</Characters>
  <Lines>9</Lines>
  <Paragraphs>2</Paragraphs>
  <TotalTime>3</TotalTime>
  <ScaleCrop>false</ScaleCrop>
  <LinksUpToDate>false</LinksUpToDate>
  <CharactersWithSpaces>1345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2017-07-17T06:03:00Z</dcterms:created>
  <dc:creator>123</dc:creator>
  <cp:lastModifiedBy>踊跃</cp:lastModifiedBy>
  <cp:lastPrinted>2020-08-20T02:30:51Z</cp:lastPrinted>
  <dcterms:modified xsi:type="dcterms:W3CDTF">2020-08-20T02:30:59Z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