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2"/>
        <w:keepNext/>
        <w:keepLines/>
        <w:widowControl w:val="0"/>
        <w:wordWrap/>
        <w:adjustRightInd/>
        <w:snapToGrid/>
        <w:spacing w:before="340" w:after="330" w:line="360" w:lineRule="exact"/>
        <w:ind w:left="0" w:leftChars="0" w:right="0" w:firstLine="0" w:firstLineChars="0"/>
        <w:jc w:val="center"/>
        <w:textAlignment w:val="auto"/>
        <w:outlineLvl w:val="0"/>
        <w:rPr>
          <w:rFonts w:hint="eastAsia"/>
          <w:sz w:val="30"/>
          <w:szCs w:val="30"/>
        </w:rPr>
      </w:pPr>
      <w:r>
        <w:rPr>
          <w:rFonts w:hint="eastAsia"/>
          <w:sz w:val="30"/>
          <w:szCs w:val="30"/>
        </w:rPr>
        <w:t>开封市祥符区2018年脱贫攻坚农村饮水安全巩固提升</w:t>
      </w:r>
    </w:p>
    <w:p>
      <w:pPr>
        <w:pStyle w:val="2"/>
        <w:keepNext/>
        <w:keepLines/>
        <w:widowControl w:val="0"/>
        <w:wordWrap/>
        <w:adjustRightInd/>
        <w:snapToGrid/>
        <w:spacing w:before="340" w:after="330" w:line="360" w:lineRule="exact"/>
        <w:ind w:left="0" w:leftChars="0" w:right="0" w:firstLine="0" w:firstLineChars="0"/>
        <w:jc w:val="center"/>
        <w:textAlignment w:val="auto"/>
        <w:outlineLvl w:val="0"/>
        <w:rPr>
          <w:rFonts w:hint="eastAsia"/>
          <w:sz w:val="30"/>
          <w:szCs w:val="30"/>
        </w:rPr>
      </w:pPr>
      <w:r>
        <w:rPr>
          <w:rFonts w:hint="eastAsia"/>
          <w:sz w:val="30"/>
          <w:szCs w:val="30"/>
        </w:rPr>
        <w:t>工程资格预审公告</w:t>
      </w:r>
    </w:p>
    <w:p/>
    <w:p>
      <w:pPr>
        <w:pStyle w:val="3"/>
        <w:spacing w:line="320" w:lineRule="exact"/>
        <w:rPr>
          <w:rFonts w:ascii="宋体"/>
          <w:sz w:val="30"/>
          <w:szCs w:val="30"/>
        </w:rPr>
      </w:pPr>
      <w:r>
        <w:rPr>
          <w:rFonts w:ascii="宋体" w:hAnsi="宋体" w:cs="宋体"/>
          <w:sz w:val="30"/>
          <w:szCs w:val="30"/>
        </w:rPr>
        <w:t>1</w:t>
      </w:r>
      <w:r>
        <w:rPr>
          <w:rFonts w:hint="eastAsia" w:ascii="宋体" w:hAnsi="宋体" w:cs="宋体"/>
          <w:sz w:val="30"/>
          <w:szCs w:val="30"/>
        </w:rPr>
        <w:t>．招标条件</w:t>
      </w:r>
    </w:p>
    <w:p>
      <w:pPr>
        <w:spacing w:line="400" w:lineRule="exact"/>
        <w:ind w:firstLine="420" w:firstLineChars="200"/>
        <w:rPr>
          <w:rFonts w:ascii="宋体"/>
        </w:rPr>
      </w:pPr>
      <w:r>
        <w:rPr>
          <w:rFonts w:hint="eastAsia" w:ascii="宋体" w:hAnsi="宋体" w:cs="宋体"/>
        </w:rPr>
        <w:t>本招标项目开封市祥符区2018年脱贫攻坚农村饮水安全巩固提升工程已由开封市祥符区发展和改革委员会以</w:t>
      </w:r>
      <w:r>
        <w:rPr>
          <w:rFonts w:hint="eastAsia" w:ascii="宋体" w:hAnsi="宋体"/>
        </w:rPr>
        <w:t>汴祥发改 [2018]36号文批准建设</w:t>
      </w:r>
      <w:r>
        <w:rPr>
          <w:rFonts w:hint="eastAsia" w:ascii="宋体" w:hAnsi="宋体" w:cs="宋体"/>
        </w:rPr>
        <w:t>，招标人为开封市祥符区水利工程建设管理办公室，建设资金来自省、市补助资金、区财政配套资金、群众自筹，建设资金已落实。项目已具备招标条件，现委托开封市招标采购服务有限公司对开封市祥符区2018年脱贫攻坚农村饮水安全巩固提升工程进行公开招标，特邀请有兴趣的潜在投标人（以下简称申请人）提出资格预审申请。</w:t>
      </w:r>
    </w:p>
    <w:p>
      <w:pPr>
        <w:pStyle w:val="3"/>
        <w:spacing w:line="320" w:lineRule="exact"/>
        <w:rPr>
          <w:rFonts w:ascii="宋体"/>
          <w:sz w:val="30"/>
          <w:szCs w:val="30"/>
        </w:rPr>
      </w:pPr>
      <w:bookmarkStart w:id="0" w:name="_Toc346177901"/>
      <w:bookmarkStart w:id="1" w:name="_Toc349723996"/>
      <w:bookmarkStart w:id="2" w:name="_Toc350344274"/>
      <w:bookmarkStart w:id="3" w:name="_Toc397603993"/>
      <w:bookmarkStart w:id="4" w:name="_Toc415755852"/>
      <w:bookmarkStart w:id="5" w:name="_Toc425408387"/>
      <w:r>
        <w:rPr>
          <w:rFonts w:ascii="宋体" w:hAnsi="宋体" w:cs="宋体"/>
          <w:sz w:val="30"/>
          <w:szCs w:val="30"/>
        </w:rPr>
        <w:t>2</w:t>
      </w:r>
      <w:r>
        <w:rPr>
          <w:rFonts w:hint="eastAsia" w:ascii="宋体" w:hAnsi="宋体" w:cs="宋体"/>
          <w:sz w:val="30"/>
          <w:szCs w:val="30"/>
        </w:rPr>
        <w:t>．项目概况与招标范围</w:t>
      </w:r>
      <w:bookmarkEnd w:id="0"/>
      <w:bookmarkEnd w:id="1"/>
      <w:bookmarkEnd w:id="2"/>
      <w:bookmarkEnd w:id="3"/>
      <w:bookmarkEnd w:id="4"/>
      <w:bookmarkEnd w:id="5"/>
    </w:p>
    <w:p>
      <w:pPr>
        <w:spacing w:line="420" w:lineRule="exact"/>
        <w:rPr>
          <w:rFonts w:ascii="宋体" w:hAnsi="宋体"/>
        </w:rPr>
      </w:pPr>
      <w:r>
        <w:rPr>
          <w:rFonts w:hint="eastAsia" w:ascii="宋体" w:hAnsi="宋体"/>
        </w:rPr>
        <w:t>2.1工程名称：</w:t>
      </w:r>
      <w:r>
        <w:rPr>
          <w:rFonts w:hint="eastAsia" w:ascii="宋体" w:hAnsi="宋体" w:cs="宋体"/>
        </w:rPr>
        <w:t>开封市祥符区2018年脱贫攻坚农村饮水安全巩固提升工程</w:t>
      </w:r>
    </w:p>
    <w:p>
      <w:pPr>
        <w:spacing w:line="420" w:lineRule="exact"/>
        <w:rPr>
          <w:rFonts w:ascii="宋体" w:hAnsi="宋体"/>
        </w:rPr>
      </w:pPr>
      <w:r>
        <w:rPr>
          <w:rFonts w:hint="eastAsia" w:ascii="宋体" w:hAnsi="宋体"/>
        </w:rPr>
        <w:t>2.2工程地点: 开封市祥符区</w:t>
      </w:r>
    </w:p>
    <w:p>
      <w:pPr>
        <w:spacing w:line="420" w:lineRule="exact"/>
        <w:rPr>
          <w:rFonts w:ascii="宋体" w:hAnsi="宋体"/>
        </w:rPr>
      </w:pPr>
      <w:r>
        <w:rPr>
          <w:rFonts w:hint="eastAsia" w:ascii="宋体" w:hAnsi="宋体"/>
        </w:rPr>
        <w:t>2.3工程总投资：4430万元</w:t>
      </w:r>
    </w:p>
    <w:p>
      <w:pPr>
        <w:spacing w:line="420" w:lineRule="exact"/>
        <w:rPr>
          <w:rFonts w:ascii="宋体" w:hAnsi="宋体"/>
        </w:rPr>
      </w:pPr>
      <w:r>
        <w:rPr>
          <w:rFonts w:hint="eastAsia" w:ascii="宋体" w:hAnsi="宋体"/>
        </w:rPr>
        <w:t>2.4计划工期：100日历天</w:t>
      </w:r>
    </w:p>
    <w:p>
      <w:pPr>
        <w:spacing w:line="420" w:lineRule="exact"/>
        <w:rPr>
          <w:rFonts w:ascii="宋体" w:hAnsi="宋体"/>
        </w:rPr>
      </w:pPr>
      <w:r>
        <w:rPr>
          <w:rFonts w:hint="eastAsia" w:ascii="宋体" w:hAnsi="宋体"/>
        </w:rPr>
        <w:t>2.5质量标准：合格</w:t>
      </w:r>
    </w:p>
    <w:p>
      <w:pPr>
        <w:spacing w:line="420" w:lineRule="exact"/>
        <w:rPr>
          <w:rFonts w:ascii="宋体" w:hAnsi="宋体"/>
        </w:rPr>
      </w:pPr>
      <w:r>
        <w:rPr>
          <w:rFonts w:hint="eastAsia" w:ascii="宋体" w:hAnsi="宋体"/>
        </w:rPr>
        <w:t>2.6招标范围：</w:t>
      </w:r>
      <w:r>
        <w:rPr>
          <w:rFonts w:hint="eastAsia" w:ascii="宋体" w:hAnsi="宋体" w:cs="宋体"/>
        </w:rPr>
        <w:t>施工图纸、工程量清单及招标文件规定的所有内容，监理标段为施工全过程及保修过程中的监理</w:t>
      </w:r>
    </w:p>
    <w:p>
      <w:pPr>
        <w:spacing w:line="400" w:lineRule="exact"/>
        <w:rPr>
          <w:rFonts w:ascii="宋体"/>
        </w:rPr>
      </w:pPr>
      <w:r>
        <w:rPr>
          <w:rFonts w:ascii="宋体" w:hAnsi="宋体" w:cs="宋体"/>
        </w:rPr>
        <w:t>2.</w:t>
      </w:r>
      <w:r>
        <w:rPr>
          <w:rFonts w:hint="eastAsia" w:ascii="宋体" w:hAnsi="宋体" w:cs="宋体"/>
        </w:rPr>
        <w:t>7标段划分：</w:t>
      </w:r>
      <w:r>
        <w:rPr>
          <w:rFonts w:ascii="宋体"/>
        </w:rPr>
        <w:t xml:space="preserve"> </w:t>
      </w:r>
      <w:r>
        <w:rPr>
          <w:rFonts w:hint="eastAsia" w:ascii="宋体"/>
        </w:rPr>
        <w:t>本次资格预审共分22个施工、采购及安装、供货标段，3个监理标段</w:t>
      </w:r>
    </w:p>
    <w:p>
      <w:pPr>
        <w:spacing w:line="400" w:lineRule="exact"/>
        <w:ind w:firstLine="420" w:firstLineChars="200"/>
        <w:rPr>
          <w:rFonts w:ascii="宋体" w:hAnsi="宋体" w:cs="宋体"/>
        </w:rPr>
      </w:pPr>
      <w:r>
        <w:rPr>
          <w:rFonts w:hint="eastAsia" w:cs="宋体"/>
        </w:rPr>
        <w:t>第一标段：</w:t>
      </w:r>
      <w:r>
        <w:rPr>
          <w:rFonts w:hint="eastAsia"/>
        </w:rPr>
        <w:t>水源工程（</w:t>
      </w:r>
      <w:r>
        <w:rPr>
          <w:rFonts w:hint="eastAsia" w:ascii="宋体" w:hAnsi="宋体" w:cs="宋体"/>
        </w:rPr>
        <w:t>刘店、杜庄、束庄、郭景供水站</w:t>
      </w:r>
      <w:r>
        <w:rPr>
          <w:rFonts w:hint="eastAsia"/>
        </w:rPr>
        <w:t>）</w:t>
      </w:r>
      <w:r>
        <w:rPr>
          <w:rFonts w:hint="eastAsia" w:ascii="宋体" w:hAnsi="宋体" w:cs="宋体"/>
        </w:rPr>
        <w:t>。</w:t>
      </w:r>
    </w:p>
    <w:p>
      <w:pPr>
        <w:spacing w:line="400" w:lineRule="exact"/>
        <w:ind w:firstLine="420" w:firstLineChars="200"/>
        <w:rPr>
          <w:rFonts w:ascii="宋体" w:hAnsi="宋体" w:cs="宋体"/>
        </w:rPr>
      </w:pPr>
      <w:r>
        <w:rPr>
          <w:rFonts w:hint="eastAsia" w:cs="宋体"/>
        </w:rPr>
        <w:t>第二标段：</w:t>
      </w:r>
      <w:r>
        <w:rPr>
          <w:rFonts w:hint="eastAsia"/>
        </w:rPr>
        <w:t>水源工程（</w:t>
      </w:r>
      <w:r>
        <w:rPr>
          <w:rFonts w:hint="eastAsia" w:ascii="宋体" w:hAnsi="宋体" w:cs="宋体"/>
        </w:rPr>
        <w:t>方庄、孙府庄、府君寺供水站；二里寨供水厂备用水源；仇楼供水厂备用水源）。</w:t>
      </w:r>
    </w:p>
    <w:p>
      <w:pPr>
        <w:spacing w:line="400" w:lineRule="exact"/>
        <w:ind w:firstLine="420" w:firstLineChars="200"/>
        <w:rPr>
          <w:rFonts w:ascii="宋体" w:hAnsi="宋体" w:cs="宋体"/>
        </w:rPr>
      </w:pPr>
      <w:r>
        <w:rPr>
          <w:rFonts w:hint="eastAsia" w:cs="宋体"/>
        </w:rPr>
        <w:t>第三标段：</w:t>
      </w:r>
      <w:r>
        <w:rPr>
          <w:rFonts w:hint="eastAsia"/>
        </w:rPr>
        <w:t>水源工程（</w:t>
      </w:r>
      <w:r>
        <w:rPr>
          <w:rFonts w:hint="eastAsia" w:ascii="宋体" w:hAnsi="宋体" w:cs="宋体"/>
        </w:rPr>
        <w:t>齐岗、北刘、黄岗、白庄供水站）。</w:t>
      </w:r>
    </w:p>
    <w:p>
      <w:pPr>
        <w:spacing w:line="400" w:lineRule="exact"/>
        <w:ind w:firstLine="420" w:firstLineChars="200"/>
      </w:pPr>
      <w:r>
        <w:rPr>
          <w:rFonts w:hint="eastAsia" w:cs="宋体"/>
        </w:rPr>
        <w:t>第四标段：</w:t>
      </w:r>
      <w:r>
        <w:rPr>
          <w:rFonts w:hint="eastAsia"/>
        </w:rPr>
        <w:t>供水设备采购及安装工程（</w:t>
      </w:r>
      <w:r>
        <w:rPr>
          <w:rFonts w:hint="eastAsia" w:ascii="宋体" w:hAnsi="宋体" w:cs="宋体"/>
        </w:rPr>
        <w:t>刘店、杜庄、束庄、郭景、方庄、孙府庄、府君寺供水站</w:t>
      </w:r>
      <w:r>
        <w:rPr>
          <w:rFonts w:hint="eastAsia"/>
        </w:rPr>
        <w:t>）。</w:t>
      </w:r>
    </w:p>
    <w:p>
      <w:pPr>
        <w:spacing w:line="400" w:lineRule="exact"/>
        <w:ind w:firstLine="420" w:firstLineChars="200"/>
        <w:rPr>
          <w:rFonts w:ascii="宋体" w:hAnsi="宋体" w:cs="宋体"/>
        </w:rPr>
      </w:pPr>
      <w:r>
        <w:rPr>
          <w:rFonts w:hint="eastAsia" w:cs="宋体"/>
        </w:rPr>
        <w:t>第五标段：</w:t>
      </w:r>
      <w:r>
        <w:rPr>
          <w:rFonts w:hint="eastAsia"/>
        </w:rPr>
        <w:t>供水设备采购及安装工程（</w:t>
      </w:r>
      <w:r>
        <w:rPr>
          <w:rFonts w:hint="eastAsia" w:ascii="宋体" w:hAnsi="宋体" w:cs="宋体"/>
        </w:rPr>
        <w:t>二里寨供水厂备用水源、管道工程；仇楼供水厂备用水源、管道工程；齐岗、北刘、黄岗、白庄供水站）。</w:t>
      </w:r>
    </w:p>
    <w:p>
      <w:pPr>
        <w:spacing w:line="400" w:lineRule="exact"/>
        <w:ind w:firstLine="420" w:firstLineChars="200"/>
        <w:rPr>
          <w:rFonts w:ascii="宋体" w:hAnsi="宋体" w:cs="宋体"/>
        </w:rPr>
      </w:pPr>
      <w:r>
        <w:rPr>
          <w:rFonts w:hint="eastAsia" w:cs="宋体"/>
        </w:rPr>
        <w:t>第六标段：除氟设备</w:t>
      </w:r>
      <w:r>
        <w:rPr>
          <w:rFonts w:hint="eastAsia"/>
        </w:rPr>
        <w:t>采购及安装工程</w:t>
      </w:r>
      <w:r>
        <w:rPr>
          <w:rFonts w:hint="eastAsia" w:ascii="宋体" w:hAnsi="宋体" w:cs="宋体"/>
        </w:rPr>
        <w:t>（胡寨供水厂、大马营供水厂、便携式水质监测设备）。</w:t>
      </w:r>
    </w:p>
    <w:p>
      <w:pPr>
        <w:spacing w:line="400" w:lineRule="exact"/>
        <w:ind w:firstLine="420" w:firstLineChars="200"/>
      </w:pPr>
      <w:r>
        <w:rPr>
          <w:rFonts w:hint="eastAsia" w:cs="宋体"/>
        </w:rPr>
        <w:t>第七标段：</w:t>
      </w:r>
      <w:r>
        <w:rPr>
          <w:rFonts w:hint="eastAsia"/>
        </w:rPr>
        <w:t>供水站管理房土建工程（</w:t>
      </w:r>
      <w:r>
        <w:rPr>
          <w:rFonts w:hint="eastAsia" w:ascii="宋体" w:hAnsi="宋体" w:cs="宋体"/>
        </w:rPr>
        <w:t>刘店、杜庄、束庄、郭景供水站；胡寨供水厂改造）。</w:t>
      </w:r>
    </w:p>
    <w:p>
      <w:pPr>
        <w:spacing w:line="400" w:lineRule="exact"/>
        <w:ind w:firstLine="420" w:firstLineChars="200"/>
      </w:pPr>
      <w:r>
        <w:rPr>
          <w:rFonts w:hint="eastAsia" w:cs="宋体"/>
        </w:rPr>
        <w:t>第八标段：</w:t>
      </w:r>
      <w:r>
        <w:rPr>
          <w:rFonts w:hint="eastAsia"/>
        </w:rPr>
        <w:t>供水站管理房土建工程（方庄、孙府庄、府君寺供水站；二里寨供水厂备用水源、供水厂改造；仇楼供水厂备用水源；杜良供水厂改造）。</w:t>
      </w:r>
    </w:p>
    <w:p>
      <w:pPr>
        <w:spacing w:line="400" w:lineRule="exact"/>
        <w:ind w:firstLine="420" w:firstLineChars="200"/>
        <w:rPr>
          <w:rFonts w:cs="宋体"/>
        </w:rPr>
      </w:pPr>
      <w:r>
        <w:rPr>
          <w:rFonts w:hint="eastAsia" w:cs="宋体"/>
        </w:rPr>
        <w:t>第九标段：</w:t>
      </w:r>
      <w:r>
        <w:rPr>
          <w:rFonts w:hint="eastAsia"/>
        </w:rPr>
        <w:t>供水站管理房土建工程（齐岗、北刘、黄岗、白庄供水站；闫楼供水厂改造）。</w:t>
      </w:r>
    </w:p>
    <w:p>
      <w:pPr>
        <w:spacing w:line="400" w:lineRule="exact"/>
        <w:ind w:firstLine="420" w:firstLineChars="200"/>
      </w:pPr>
      <w:r>
        <w:rPr>
          <w:rFonts w:hint="eastAsia" w:cs="宋体"/>
        </w:rPr>
        <w:t>第十标段：</w:t>
      </w:r>
      <w:r>
        <w:rPr>
          <w:rFonts w:hint="eastAsia"/>
        </w:rPr>
        <w:t>管材、管件供货及施工：刘店供水站（刘店、尚店）。</w:t>
      </w:r>
    </w:p>
    <w:p>
      <w:pPr>
        <w:spacing w:line="400" w:lineRule="exact"/>
        <w:ind w:firstLine="420" w:firstLineChars="200"/>
      </w:pPr>
      <w:r>
        <w:rPr>
          <w:rFonts w:hint="eastAsia" w:cs="宋体"/>
        </w:rPr>
        <w:t>第十一标段：</w:t>
      </w:r>
      <w:r>
        <w:rPr>
          <w:rFonts w:hint="eastAsia"/>
        </w:rPr>
        <w:t>管材、管件供货及施工：杜庄供水站（杜庄）、束庄供水站（束庄）。</w:t>
      </w:r>
    </w:p>
    <w:p>
      <w:pPr>
        <w:spacing w:line="400" w:lineRule="exact"/>
        <w:ind w:firstLine="420" w:firstLineChars="200"/>
      </w:pPr>
      <w:r>
        <w:rPr>
          <w:rFonts w:hint="eastAsia" w:cs="宋体"/>
        </w:rPr>
        <w:t>第十二标段：</w:t>
      </w:r>
      <w:r>
        <w:rPr>
          <w:rFonts w:hint="eastAsia"/>
        </w:rPr>
        <w:t>管材、管件供货及施工：郭景供水站（郭景、王楼）、西租良供水站管网延伸工程（东租良）。</w:t>
      </w:r>
    </w:p>
    <w:p>
      <w:pPr>
        <w:spacing w:line="400" w:lineRule="exact"/>
        <w:ind w:firstLine="420" w:firstLineChars="200"/>
      </w:pPr>
      <w:r>
        <w:rPr>
          <w:rFonts w:hint="eastAsia" w:cs="宋体"/>
        </w:rPr>
        <w:t>第十三标段：</w:t>
      </w:r>
      <w:r>
        <w:rPr>
          <w:rFonts w:hint="eastAsia"/>
        </w:rPr>
        <w:t>管材、管件供货及施工：方庄供水站（方庄）、府君寺供水站（府君寺）。</w:t>
      </w:r>
    </w:p>
    <w:p>
      <w:pPr>
        <w:spacing w:line="400" w:lineRule="exact"/>
        <w:ind w:firstLine="420" w:firstLineChars="200"/>
      </w:pPr>
      <w:r>
        <w:rPr>
          <w:rFonts w:hint="eastAsia" w:cs="宋体"/>
        </w:rPr>
        <w:t>第十四标段：</w:t>
      </w:r>
      <w:r>
        <w:rPr>
          <w:rFonts w:hint="eastAsia"/>
        </w:rPr>
        <w:t>管材、管件供货及施工：孙府庄供水站（前孙府庄、后孙府庄）。</w:t>
      </w:r>
    </w:p>
    <w:p>
      <w:pPr>
        <w:spacing w:line="400" w:lineRule="exact"/>
        <w:ind w:firstLine="420" w:firstLineChars="200"/>
      </w:pPr>
      <w:r>
        <w:rPr>
          <w:rFonts w:hint="eastAsia" w:cs="宋体"/>
        </w:rPr>
        <w:t>第十五标段：</w:t>
      </w:r>
      <w:r>
        <w:rPr>
          <w:rFonts w:hint="eastAsia"/>
        </w:rPr>
        <w:t>管材、管件供货及施工：付寨供水站管网延伸（张吴寨）。</w:t>
      </w:r>
    </w:p>
    <w:p>
      <w:pPr>
        <w:spacing w:line="400" w:lineRule="exact"/>
        <w:ind w:firstLine="420" w:firstLineChars="200"/>
      </w:pPr>
      <w:r>
        <w:rPr>
          <w:rFonts w:hint="eastAsia" w:cs="宋体"/>
        </w:rPr>
        <w:t>第十六标段：</w:t>
      </w:r>
      <w:r>
        <w:rPr>
          <w:rFonts w:hint="eastAsia"/>
        </w:rPr>
        <w:t>管材、管件供货及施工：齐岗供水站（齐岗、传里寨）。</w:t>
      </w:r>
    </w:p>
    <w:p>
      <w:pPr>
        <w:spacing w:line="400" w:lineRule="exact"/>
        <w:ind w:firstLine="420" w:firstLineChars="200"/>
      </w:pPr>
      <w:r>
        <w:rPr>
          <w:rFonts w:hint="eastAsia" w:cs="宋体"/>
        </w:rPr>
        <w:t>第十七标段：</w:t>
      </w:r>
      <w:r>
        <w:rPr>
          <w:rFonts w:hint="eastAsia"/>
        </w:rPr>
        <w:t>管材、管件供货及施工：赤仓供水站管网延伸（南村）、万乔寨供水厂管网延伸（三赵）。</w:t>
      </w:r>
    </w:p>
    <w:p>
      <w:pPr>
        <w:spacing w:line="400" w:lineRule="exact"/>
        <w:ind w:firstLine="420" w:firstLineChars="200"/>
      </w:pPr>
      <w:r>
        <w:rPr>
          <w:rFonts w:hint="eastAsia" w:cs="宋体"/>
        </w:rPr>
        <w:t>第十八标段：</w:t>
      </w:r>
      <w:r>
        <w:rPr>
          <w:rFonts w:hint="eastAsia"/>
        </w:rPr>
        <w:t>管材、管件供货及施工：北刘供水站（北刘）。</w:t>
      </w:r>
    </w:p>
    <w:p>
      <w:pPr>
        <w:spacing w:line="400" w:lineRule="exact"/>
        <w:ind w:firstLine="420" w:firstLineChars="200"/>
      </w:pPr>
      <w:r>
        <w:rPr>
          <w:rFonts w:hint="eastAsia" w:cs="宋体"/>
        </w:rPr>
        <w:t>第十九标段：</w:t>
      </w:r>
      <w:r>
        <w:rPr>
          <w:rFonts w:hint="eastAsia"/>
        </w:rPr>
        <w:t>管材、管件供货及施工：黄岗供水站（黄岗）。</w:t>
      </w:r>
    </w:p>
    <w:p>
      <w:pPr>
        <w:spacing w:line="400" w:lineRule="exact"/>
        <w:ind w:firstLine="420" w:firstLineChars="200"/>
      </w:pPr>
      <w:r>
        <w:rPr>
          <w:rFonts w:hint="eastAsia" w:cs="宋体"/>
        </w:rPr>
        <w:t>第二十标段：</w:t>
      </w:r>
      <w:r>
        <w:rPr>
          <w:rFonts w:hint="eastAsia"/>
        </w:rPr>
        <w:t>管材、管件供货及施工：白庄供水站（白庄）。</w:t>
      </w:r>
    </w:p>
    <w:p>
      <w:pPr>
        <w:spacing w:line="400" w:lineRule="exact"/>
        <w:ind w:firstLine="420" w:firstLineChars="200"/>
        <w:rPr>
          <w:rFonts w:cs="宋体"/>
        </w:rPr>
      </w:pPr>
      <w:r>
        <w:rPr>
          <w:rFonts w:hint="eastAsia" w:cs="宋体"/>
        </w:rPr>
        <w:t>第二十一标段：</w:t>
      </w:r>
      <w:r>
        <w:rPr>
          <w:rFonts w:hint="eastAsia"/>
        </w:rPr>
        <w:t>高压供电及安装工程（供水站、备用水源）。</w:t>
      </w:r>
    </w:p>
    <w:p>
      <w:pPr>
        <w:spacing w:line="400" w:lineRule="exact"/>
        <w:ind w:firstLine="420" w:firstLineChars="200"/>
        <w:rPr>
          <w:rFonts w:cs="宋体"/>
        </w:rPr>
      </w:pPr>
      <w:r>
        <w:rPr>
          <w:rFonts w:hint="eastAsia" w:cs="宋体"/>
        </w:rPr>
        <w:t>第二十二标段：水表、锁闭阀供货。</w:t>
      </w:r>
    </w:p>
    <w:p>
      <w:pPr>
        <w:spacing w:line="220" w:lineRule="atLeast"/>
        <w:ind w:firstLine="420" w:firstLineChars="200"/>
      </w:pPr>
      <w:r>
        <w:rPr>
          <w:rFonts w:hint="eastAsia" w:cs="宋体"/>
        </w:rPr>
        <w:t>监理一标段：</w:t>
      </w:r>
      <w:r>
        <w:rPr>
          <w:rFonts w:hint="eastAsia"/>
          <w:b/>
        </w:rPr>
        <w:t>水源工程</w:t>
      </w:r>
      <w:r>
        <w:rPr>
          <w:rFonts w:hint="eastAsia"/>
        </w:rPr>
        <w:t>（刘店乡）；</w:t>
      </w:r>
      <w:r>
        <w:rPr>
          <w:rFonts w:hint="eastAsia"/>
          <w:b/>
        </w:rPr>
        <w:t>供水设备采购及安装工程</w:t>
      </w:r>
      <w:r>
        <w:rPr>
          <w:rFonts w:hint="eastAsia"/>
        </w:rPr>
        <w:t>（刘店乡，袁坊乡）；</w:t>
      </w:r>
      <w:r>
        <w:rPr>
          <w:rFonts w:hint="eastAsia"/>
          <w:b/>
        </w:rPr>
        <w:t>供水站管理房土建工程</w:t>
      </w:r>
      <w:r>
        <w:rPr>
          <w:rFonts w:hint="eastAsia"/>
        </w:rPr>
        <w:t>（刘店乡，胡寨供水厂）；</w:t>
      </w:r>
      <w:r>
        <w:rPr>
          <w:rFonts w:hint="eastAsia"/>
          <w:b/>
        </w:rPr>
        <w:t>管材、管件供货及施工工程</w:t>
      </w:r>
      <w:r>
        <w:rPr>
          <w:rFonts w:hint="eastAsia"/>
        </w:rPr>
        <w:t>（刘店乡）施工及保质期全过程监理。</w:t>
      </w:r>
    </w:p>
    <w:p>
      <w:pPr>
        <w:spacing w:line="220" w:lineRule="atLeast"/>
        <w:ind w:firstLine="420" w:firstLineChars="200"/>
      </w:pPr>
      <w:r>
        <w:rPr>
          <w:rFonts w:hint="eastAsia" w:cs="宋体"/>
        </w:rPr>
        <w:t>监理二标段：</w:t>
      </w:r>
      <w:r>
        <w:rPr>
          <w:rFonts w:hint="eastAsia"/>
          <w:b/>
        </w:rPr>
        <w:t>水源工程</w:t>
      </w:r>
      <w:r>
        <w:rPr>
          <w:rFonts w:hint="eastAsia"/>
        </w:rPr>
        <w:t>（袁坊乡，二里寨供水厂，仇楼供水厂）；</w:t>
      </w:r>
      <w:r>
        <w:rPr>
          <w:rFonts w:hint="eastAsia"/>
          <w:b/>
        </w:rPr>
        <w:t>供水设备采购及安装工程</w:t>
      </w:r>
      <w:r>
        <w:rPr>
          <w:rFonts w:hint="eastAsia"/>
        </w:rPr>
        <w:t>（二里寨供水厂，仇楼供水厂，范村乡，万隆乡，朱仙镇，西姜寨乡）；</w:t>
      </w:r>
      <w:r>
        <w:rPr>
          <w:rFonts w:hint="eastAsia"/>
          <w:b/>
        </w:rPr>
        <w:t>供水站管理房土建工程</w:t>
      </w:r>
      <w:r>
        <w:rPr>
          <w:rFonts w:hint="eastAsia"/>
        </w:rPr>
        <w:t>（袁坊乡，二里寨供水厂，仇楼镇供水厂，杜良供水厂）；</w:t>
      </w:r>
      <w:r>
        <w:rPr>
          <w:rFonts w:hint="eastAsia"/>
          <w:b/>
        </w:rPr>
        <w:t>管材、管件供货及施工工程</w:t>
      </w:r>
      <w:r>
        <w:rPr>
          <w:rFonts w:hint="eastAsia"/>
        </w:rPr>
        <w:t>（袁坊乡）。</w:t>
      </w:r>
    </w:p>
    <w:p>
      <w:pPr>
        <w:spacing w:line="220" w:lineRule="atLeast"/>
        <w:ind w:firstLine="420" w:firstLineChars="200"/>
        <w:rPr>
          <w:b/>
        </w:rPr>
      </w:pPr>
      <w:r>
        <w:rPr>
          <w:rFonts w:hint="eastAsia" w:cs="宋体"/>
        </w:rPr>
        <w:t>监理三标段：</w:t>
      </w:r>
      <w:r>
        <w:rPr>
          <w:rFonts w:hint="eastAsia"/>
          <w:b/>
        </w:rPr>
        <w:t>水源工程</w:t>
      </w:r>
      <w:r>
        <w:rPr>
          <w:rFonts w:hint="eastAsia"/>
        </w:rPr>
        <w:t>（范村乡，万隆乡，朱仙镇，西姜寨乡）；</w:t>
      </w:r>
      <w:r>
        <w:rPr>
          <w:rFonts w:hint="eastAsia"/>
          <w:b/>
        </w:rPr>
        <w:t>除氟设备采购及安装工程</w:t>
      </w:r>
      <w:r>
        <w:rPr>
          <w:rFonts w:hint="eastAsia"/>
        </w:rPr>
        <w:t>（胡寨供水厂，大马营供水厂，便携式水质监测设备）；</w:t>
      </w:r>
      <w:r>
        <w:rPr>
          <w:rFonts w:hint="eastAsia"/>
          <w:b/>
        </w:rPr>
        <w:t>供水站管理房土建工程</w:t>
      </w:r>
      <w:r>
        <w:rPr>
          <w:rFonts w:hint="eastAsia"/>
        </w:rPr>
        <w:t>（范村乡，万隆乡，朱仙镇，西姜寨乡，闫楼供水厂）；</w:t>
      </w:r>
      <w:r>
        <w:rPr>
          <w:rFonts w:hint="eastAsia"/>
          <w:b/>
        </w:rPr>
        <w:t>管材、管件供货及施工工程</w:t>
      </w:r>
      <w:r>
        <w:rPr>
          <w:rFonts w:hint="eastAsia"/>
        </w:rPr>
        <w:t>（范村乡，万隆乡，朱仙镇，西姜寨乡，闫楼供水厂）；</w:t>
      </w:r>
      <w:r>
        <w:rPr>
          <w:rFonts w:hint="eastAsia"/>
          <w:b/>
        </w:rPr>
        <w:t>高压供电及安装工程</w:t>
      </w:r>
      <w:r>
        <w:rPr>
          <w:rFonts w:hint="eastAsia"/>
        </w:rPr>
        <w:t>（供水站、备用水源）；</w:t>
      </w:r>
      <w:r>
        <w:rPr>
          <w:rFonts w:hint="eastAsia"/>
          <w:b/>
        </w:rPr>
        <w:t>水表、锁闭阀供货</w:t>
      </w:r>
      <w:r>
        <w:rPr>
          <w:rFonts w:hint="eastAsia"/>
        </w:rPr>
        <w:t>。</w:t>
      </w:r>
    </w:p>
    <w:p>
      <w:pPr>
        <w:pStyle w:val="3"/>
        <w:spacing w:line="320" w:lineRule="exact"/>
        <w:rPr>
          <w:rFonts w:ascii="宋体"/>
          <w:b w:val="0"/>
          <w:bCs w:val="0"/>
          <w:sz w:val="30"/>
          <w:szCs w:val="30"/>
        </w:rPr>
      </w:pPr>
      <w:bookmarkStart w:id="6" w:name="_Toc346177902"/>
      <w:bookmarkStart w:id="7" w:name="_Toc349723997"/>
      <w:bookmarkStart w:id="8" w:name="_Toc350344275"/>
      <w:bookmarkStart w:id="9" w:name="_Toc397603994"/>
      <w:bookmarkStart w:id="10" w:name="_Toc415755853"/>
      <w:bookmarkStart w:id="11" w:name="_Toc425408388"/>
      <w:r>
        <w:rPr>
          <w:rFonts w:ascii="宋体" w:hAnsi="宋体" w:cs="宋体"/>
          <w:sz w:val="30"/>
          <w:szCs w:val="30"/>
        </w:rPr>
        <w:t>3</w:t>
      </w:r>
      <w:r>
        <w:rPr>
          <w:rFonts w:hint="eastAsia" w:ascii="宋体" w:hAnsi="宋体" w:cs="宋体"/>
          <w:sz w:val="30"/>
          <w:szCs w:val="30"/>
        </w:rPr>
        <w:t>．申请人资格要求</w:t>
      </w:r>
      <w:bookmarkEnd w:id="6"/>
      <w:bookmarkEnd w:id="7"/>
      <w:bookmarkEnd w:id="8"/>
      <w:bookmarkEnd w:id="9"/>
      <w:bookmarkEnd w:id="10"/>
      <w:bookmarkEnd w:id="11"/>
    </w:p>
    <w:p>
      <w:pPr>
        <w:spacing w:line="400" w:lineRule="exact"/>
        <w:rPr>
          <w:rFonts w:ascii="宋体" w:hAnsi="宋体" w:cs="宋体"/>
          <w:b/>
        </w:rPr>
      </w:pPr>
      <w:bookmarkStart w:id="12" w:name="_Toc346177903"/>
      <w:bookmarkStart w:id="13" w:name="_Toc349723998"/>
      <w:bookmarkStart w:id="14" w:name="_Toc350344276"/>
      <w:bookmarkStart w:id="15" w:name="_Toc397603996"/>
      <w:bookmarkStart w:id="16" w:name="_Toc415755854"/>
      <w:bookmarkStart w:id="17" w:name="_Toc425408389"/>
      <w:r>
        <w:rPr>
          <w:rFonts w:ascii="宋体" w:hAnsi="宋体" w:cs="宋体"/>
          <w:b/>
        </w:rPr>
        <w:t>3.</w:t>
      </w:r>
      <w:r>
        <w:rPr>
          <w:rFonts w:hint="eastAsia" w:ascii="宋体" w:hAnsi="宋体" w:cs="宋体"/>
          <w:b/>
        </w:rPr>
        <w:t>1共同要求：</w:t>
      </w:r>
    </w:p>
    <w:p>
      <w:pPr>
        <w:pStyle w:val="8"/>
        <w:spacing w:line="400" w:lineRule="exact"/>
        <w:rPr>
          <w:rFonts w:ascii="宋体" w:hAnsi="宋体" w:cs="宋体"/>
          <w:bCs/>
        </w:rPr>
      </w:pPr>
      <w:r>
        <w:rPr>
          <w:rFonts w:hint="eastAsia" w:ascii="宋体" w:hAnsi="宋体" w:cs="宋体"/>
          <w:bCs/>
        </w:rPr>
        <w:t>①具有独立法人资格，不接受经销商及代理商申请。</w:t>
      </w:r>
    </w:p>
    <w:p>
      <w:pPr>
        <w:pStyle w:val="8"/>
        <w:spacing w:line="400" w:lineRule="exact"/>
        <w:rPr>
          <w:rFonts w:ascii="宋体" w:hAnsi="宋体" w:cs="宋体"/>
          <w:bCs/>
        </w:rPr>
      </w:pPr>
      <w:r>
        <w:rPr>
          <w:rFonts w:hint="eastAsia" w:ascii="宋体" w:hAnsi="宋体" w:cs="宋体"/>
          <w:bCs/>
        </w:rPr>
        <w:t>②具有有效的营业执照、税务登记证、组织机构代码证（或三证合一）。</w:t>
      </w:r>
    </w:p>
    <w:p>
      <w:pPr>
        <w:spacing w:line="400" w:lineRule="exact"/>
        <w:rPr>
          <w:rFonts w:ascii="宋体" w:hAnsi="宋体" w:cs="宋体"/>
        </w:rPr>
      </w:pPr>
      <w:r>
        <w:rPr>
          <w:rFonts w:hint="eastAsia" w:ascii="宋体" w:hAnsi="宋体" w:cs="宋体"/>
        </w:rPr>
        <w:t>③投标人提供2015年度、2016年度、2017年度会计师事务所或审计机构审计的财务会计报表（新成立企业以成立之日起为准）。</w:t>
      </w:r>
    </w:p>
    <w:p>
      <w:pPr>
        <w:spacing w:line="400" w:lineRule="exact"/>
        <w:rPr>
          <w:rFonts w:ascii="宋体" w:hAnsi="宋体" w:cs="宋体"/>
        </w:rPr>
      </w:pPr>
      <w:r>
        <w:rPr>
          <w:rFonts w:hint="eastAsia" w:ascii="宋体" w:hAnsi="宋体" w:cs="宋体"/>
        </w:rPr>
        <w:t>④投标人应提供通过“信用中国”（www.creditchina.gov.cn）和中国政府采购网（www.ccgp.gov.cn）及“全国法院被执行人信息查询平台”（http://zhixing.court.gov.cn/search/）等渠道查询企业信用记录的网页打印件并加盖投标人公章，列入失信被执行人、重大税收违法案件当事人名单、政府采购严重违法失信行为记录名单的投标人，不得参与本次招投标活动。</w:t>
      </w:r>
    </w:p>
    <w:p>
      <w:pPr>
        <w:spacing w:line="400" w:lineRule="exact"/>
        <w:rPr>
          <w:rFonts w:ascii="宋体" w:hAnsi="宋体" w:cs="宋体"/>
        </w:rPr>
      </w:pPr>
      <w:r>
        <w:rPr>
          <w:rFonts w:ascii="宋体" w:hAnsi="宋体" w:cs="宋体"/>
          <w:b/>
        </w:rPr>
        <w:t>3.</w:t>
      </w:r>
      <w:r>
        <w:rPr>
          <w:rFonts w:hint="eastAsia" w:ascii="宋体" w:hAnsi="宋体" w:cs="宋体"/>
          <w:b/>
        </w:rPr>
        <w:t>2</w:t>
      </w:r>
      <w:r>
        <w:rPr>
          <w:rFonts w:hint="eastAsia" w:ascii="宋体" w:hAnsi="宋体" w:cs="宋体"/>
          <w:b/>
          <w:bCs/>
        </w:rPr>
        <w:t>第一、二、三标段</w:t>
      </w:r>
      <w:r>
        <w:rPr>
          <w:rFonts w:hint="eastAsia" w:ascii="宋体" w:hAnsi="宋体" w:cs="宋体"/>
        </w:rPr>
        <w:t>：</w:t>
      </w:r>
    </w:p>
    <w:p>
      <w:pPr>
        <w:spacing w:line="400" w:lineRule="exact"/>
        <w:rPr>
          <w:rFonts w:ascii="宋体" w:hAnsi="宋体" w:cs="宋体"/>
        </w:rPr>
      </w:pPr>
      <w:r>
        <w:rPr>
          <w:rFonts w:hint="eastAsia" w:ascii="宋体" w:hAnsi="宋体" w:cs="宋体"/>
        </w:rPr>
        <w:t>①具有水利水电工程施工总承包叁级及以上资质，并具有有效的企业安全生产许可证。</w:t>
      </w:r>
    </w:p>
    <w:p>
      <w:pPr>
        <w:spacing w:line="400" w:lineRule="exact"/>
        <w:rPr>
          <w:rFonts w:ascii="宋体" w:hAnsi="宋体" w:cs="宋体"/>
          <w:szCs w:val="21"/>
        </w:rPr>
      </w:pPr>
      <w:r>
        <w:rPr>
          <w:rFonts w:hint="eastAsia" w:ascii="宋体" w:hAnsi="宋体" w:cs="宋体"/>
        </w:rPr>
        <w:t>②</w:t>
      </w:r>
      <w:r>
        <w:rPr>
          <w:rFonts w:hint="eastAsia" w:ascii="宋体" w:hAnsi="宋体" w:cs="宋体"/>
          <w:bCs/>
        </w:rPr>
        <w:t>拟派项目经理须具有水利水电专业贰级及以上注册建造师（不含临时），</w:t>
      </w:r>
      <w:r>
        <w:rPr>
          <w:rFonts w:hint="eastAsia"/>
          <w:szCs w:val="21"/>
        </w:rPr>
        <w:t>具备有效的继续教育证书（需要参加继续教育的建造师提供），</w:t>
      </w:r>
      <w:r>
        <w:rPr>
          <w:rFonts w:hint="eastAsia" w:ascii="宋体" w:hAnsi="宋体" w:cs="宋体"/>
          <w:bCs/>
          <w:szCs w:val="21"/>
        </w:rPr>
        <w:t>具有相关专业中级及以上职称，且未担任其他在建工程项目的项目经理（出具无在建工程承诺书）。</w:t>
      </w:r>
    </w:p>
    <w:p>
      <w:pPr>
        <w:pStyle w:val="8"/>
        <w:spacing w:line="400" w:lineRule="exact"/>
        <w:rPr>
          <w:rFonts w:ascii="宋体" w:hAnsi="宋体" w:cs="宋体"/>
          <w:bCs/>
          <w:szCs w:val="21"/>
        </w:rPr>
      </w:pPr>
      <w:r>
        <w:rPr>
          <w:rFonts w:hint="eastAsia" w:ascii="宋体" w:hAnsi="宋体" w:cs="宋体"/>
          <w:szCs w:val="21"/>
        </w:rPr>
        <w:t>③拟派技术负责人须具有中级及以上技术职称，且未担任其他在建工程项目的技术负责人（出具无在建工程承诺书）。</w:t>
      </w:r>
    </w:p>
    <w:p>
      <w:pPr>
        <w:spacing w:line="400" w:lineRule="exact"/>
        <w:rPr>
          <w:color w:val="FF0000"/>
          <w:szCs w:val="21"/>
        </w:rPr>
      </w:pPr>
      <w:r>
        <w:rPr>
          <w:rFonts w:hint="eastAsia" w:ascii="宋体" w:hAnsi="宋体" w:cs="宋体"/>
          <w:szCs w:val="21"/>
        </w:rPr>
        <w:t>④</w:t>
      </w:r>
      <w:r>
        <w:rPr>
          <w:rFonts w:hint="eastAsia" w:ascii="宋体" w:hAnsi="宋体" w:cs="宋体"/>
          <w:bCs/>
          <w:szCs w:val="21"/>
        </w:rPr>
        <w:t>企业主要负责人、项目经理及专职安全员应</w:t>
      </w:r>
      <w:r>
        <w:rPr>
          <w:rFonts w:hint="eastAsia"/>
          <w:szCs w:val="21"/>
        </w:rPr>
        <w:t>具有水行政主管部门颁发</w:t>
      </w:r>
      <w:r>
        <w:rPr>
          <w:rFonts w:hint="eastAsia" w:ascii="宋体" w:hAnsi="宋体" w:cs="宋体"/>
          <w:bCs/>
          <w:szCs w:val="21"/>
        </w:rPr>
        <w:t>安全生产考核合格证（项目期内不得更换项目经理和技术负责人）</w:t>
      </w:r>
      <w:r>
        <w:rPr>
          <w:rFonts w:hint="eastAsia" w:ascii="宋体" w:hAnsi="宋体" w:cs="宋体"/>
          <w:szCs w:val="21"/>
        </w:rPr>
        <w:t>。</w:t>
      </w:r>
    </w:p>
    <w:p>
      <w:pPr>
        <w:spacing w:line="400" w:lineRule="exact"/>
        <w:rPr>
          <w:rFonts w:ascii="宋体"/>
        </w:rPr>
      </w:pPr>
      <w:r>
        <w:rPr>
          <w:rFonts w:hint="eastAsia" w:ascii="宋体" w:hAnsi="宋体" w:cs="宋体"/>
        </w:rPr>
        <w:t>⑤</w:t>
      </w:r>
      <w:r>
        <w:rPr>
          <w:rFonts w:hint="eastAsia" w:ascii="宋体"/>
        </w:rPr>
        <w:t>投标企业须在全国水利建设市场信用信息平台公开（公开以网上公示为准，下载企业信用信息查询相关内容，并加盖投标人公章），投标人开标时的委托代理人应是企业信用信息公开的委托代理人（以网上公示为准）。</w:t>
      </w:r>
    </w:p>
    <w:p>
      <w:pPr>
        <w:spacing w:line="400" w:lineRule="exact"/>
        <w:rPr>
          <w:rFonts w:ascii="宋体" w:hAnsi="宋体" w:cs="宋体"/>
        </w:rPr>
      </w:pPr>
      <w:r>
        <w:rPr>
          <w:rFonts w:hint="eastAsia" w:ascii="宋体"/>
        </w:rPr>
        <w:t>⑥投标人2015年1月1日以来至少完成1项100万以上与本项目类似的工程项目（需提供网页版招标公告、中标公示、合同、中标通知书）。</w:t>
      </w:r>
    </w:p>
    <w:p>
      <w:pPr>
        <w:pStyle w:val="8"/>
        <w:spacing w:line="400" w:lineRule="exact"/>
        <w:rPr>
          <w:rFonts w:ascii="宋体" w:hAnsi="宋体" w:cs="宋体"/>
          <w:b/>
          <w:bCs/>
        </w:rPr>
      </w:pPr>
      <w:r>
        <w:rPr>
          <w:rFonts w:hint="eastAsia" w:ascii="宋体" w:hAnsi="宋体" w:cs="宋体"/>
          <w:b/>
          <w:bCs/>
        </w:rPr>
        <w:t>3.3第四、五标段：</w:t>
      </w:r>
    </w:p>
    <w:p>
      <w:pPr>
        <w:pStyle w:val="8"/>
        <w:spacing w:line="400" w:lineRule="exact"/>
        <w:rPr>
          <w:rFonts w:ascii="宋体" w:hAnsi="宋体" w:cs="宋体"/>
          <w:bCs/>
        </w:rPr>
      </w:pPr>
      <w:r>
        <w:rPr>
          <w:rFonts w:hint="eastAsia" w:ascii="宋体" w:hAnsi="宋体" w:cs="宋体"/>
          <w:bCs/>
        </w:rPr>
        <w:t>①具有《压力容器制造许可证》、省级及以上主管部门颁发的卫生安全许可证批件，且具备特种设备及自动控制供水设备施工、安装能力的生产厂家。</w:t>
      </w:r>
    </w:p>
    <w:p>
      <w:pPr>
        <w:pStyle w:val="8"/>
        <w:spacing w:line="400" w:lineRule="exact"/>
        <w:rPr>
          <w:rFonts w:ascii="宋体" w:hAnsi="宋体" w:cs="宋体"/>
          <w:bCs/>
        </w:rPr>
      </w:pPr>
      <w:r>
        <w:rPr>
          <w:rFonts w:hint="eastAsia" w:ascii="宋体" w:hAnsi="宋体" w:cs="宋体"/>
          <w:bCs/>
        </w:rPr>
        <w:t>②具有在有效期内的ISO9001质量管理体系认证证书。</w:t>
      </w:r>
    </w:p>
    <w:p>
      <w:pPr>
        <w:pStyle w:val="8"/>
        <w:spacing w:line="400" w:lineRule="exact"/>
        <w:rPr>
          <w:rFonts w:ascii="宋体" w:hAnsi="宋体" w:cs="宋体"/>
          <w:bCs/>
        </w:rPr>
      </w:pPr>
      <w:r>
        <w:rPr>
          <w:rFonts w:hint="eastAsia" w:ascii="宋体" w:hAnsi="宋体" w:cs="宋体"/>
          <w:bCs/>
        </w:rPr>
        <w:t>③</w:t>
      </w:r>
      <w:r>
        <w:rPr>
          <w:rFonts w:hint="eastAsia" w:ascii="宋体" w:hAnsi="宋体" w:cs="宋体"/>
        </w:rPr>
        <w:t>拟派技术负责人须具有中级及以上技术职称，且未担任其他在建工程项目的技术负责人（出具无在建工程承诺书）</w:t>
      </w:r>
      <w:r>
        <w:rPr>
          <w:rFonts w:hint="eastAsia" w:ascii="宋体" w:hAnsi="宋体" w:cs="宋体"/>
          <w:bCs/>
        </w:rPr>
        <w:t>。</w:t>
      </w:r>
    </w:p>
    <w:p>
      <w:pPr>
        <w:pStyle w:val="8"/>
        <w:spacing w:line="400" w:lineRule="exact"/>
        <w:rPr>
          <w:rFonts w:ascii="宋体" w:hAnsi="宋体" w:cs="宋体"/>
          <w:bCs/>
        </w:rPr>
      </w:pPr>
      <w:r>
        <w:rPr>
          <w:rFonts w:hint="eastAsia" w:ascii="宋体" w:hAnsi="宋体" w:cs="宋体"/>
          <w:bCs/>
        </w:rPr>
        <w:t>④</w:t>
      </w:r>
      <w:r>
        <w:rPr>
          <w:rFonts w:hint="eastAsia" w:ascii="宋体"/>
        </w:rPr>
        <w:t>投标企业须在全国水利建设市场信用信息平台公开（公开以网上公示为准，下载企业信用信息查询相关内容，并加盖投标人公章），投标人开标时的委托代理人应是企业信用信息公开的委托代理人（以网上公示为准）。</w:t>
      </w:r>
    </w:p>
    <w:p>
      <w:pPr>
        <w:spacing w:line="400" w:lineRule="exact"/>
        <w:rPr>
          <w:rFonts w:ascii="宋体" w:hAnsi="宋体" w:cs="宋体"/>
        </w:rPr>
      </w:pPr>
      <w:r>
        <w:rPr>
          <w:rFonts w:hint="eastAsia" w:ascii="宋体" w:hAnsi="宋体" w:cs="宋体"/>
          <w:bCs/>
        </w:rPr>
        <w:t>⑤</w:t>
      </w:r>
      <w:r>
        <w:rPr>
          <w:rFonts w:hint="eastAsia" w:ascii="宋体"/>
        </w:rPr>
        <w:t>投标人2015年1月1日以来至少完成1项100万以上与本项目类似的工程项目（需提供网页版招标公告、中标公示、合同、中标通知书）。</w:t>
      </w:r>
    </w:p>
    <w:p>
      <w:pPr>
        <w:pStyle w:val="8"/>
        <w:spacing w:line="400" w:lineRule="exact"/>
        <w:rPr>
          <w:rFonts w:ascii="宋体" w:hAnsi="宋体" w:cs="宋体"/>
          <w:b/>
          <w:bCs/>
        </w:rPr>
      </w:pPr>
      <w:r>
        <w:rPr>
          <w:rFonts w:hint="eastAsia" w:ascii="宋体" w:hAnsi="宋体" w:cs="宋体"/>
          <w:b/>
          <w:bCs/>
        </w:rPr>
        <w:t>3.4第六标段：</w:t>
      </w:r>
    </w:p>
    <w:p>
      <w:pPr>
        <w:pStyle w:val="8"/>
        <w:spacing w:line="400" w:lineRule="exact"/>
        <w:rPr>
          <w:rFonts w:ascii="宋体" w:hAnsi="宋体" w:cs="宋体"/>
          <w:bCs/>
        </w:rPr>
      </w:pPr>
      <w:r>
        <w:rPr>
          <w:rFonts w:hint="eastAsia" w:ascii="宋体" w:hAnsi="宋体" w:cs="宋体"/>
          <w:bCs/>
        </w:rPr>
        <w:t>①具有省级及以上主管部门颁发的卫生许可证批件，具有有效期内的环境管理体系认证证书。</w:t>
      </w:r>
    </w:p>
    <w:p>
      <w:pPr>
        <w:pStyle w:val="8"/>
        <w:spacing w:line="400" w:lineRule="exact"/>
        <w:rPr>
          <w:rFonts w:ascii="宋体" w:hAnsi="宋体" w:cs="宋体"/>
          <w:bCs/>
        </w:rPr>
      </w:pPr>
      <w:r>
        <w:rPr>
          <w:rFonts w:hint="eastAsia" w:ascii="宋体" w:hAnsi="宋体" w:cs="宋体"/>
          <w:bCs/>
        </w:rPr>
        <w:t>②具有在有效期内的ISO9001质量管理体系认证证书。</w:t>
      </w:r>
    </w:p>
    <w:p>
      <w:pPr>
        <w:pStyle w:val="8"/>
        <w:spacing w:line="400" w:lineRule="exact"/>
        <w:rPr>
          <w:rFonts w:ascii="宋体" w:hAnsi="宋体" w:cs="宋体"/>
          <w:bCs/>
        </w:rPr>
      </w:pPr>
      <w:r>
        <w:rPr>
          <w:rFonts w:hint="eastAsia" w:ascii="宋体" w:hAnsi="宋体" w:cs="宋体"/>
          <w:bCs/>
        </w:rPr>
        <w:t>③</w:t>
      </w:r>
      <w:r>
        <w:rPr>
          <w:rFonts w:hint="eastAsia" w:ascii="宋体" w:hAnsi="宋体" w:cs="宋体"/>
        </w:rPr>
        <w:t>拟派技术负责人须具有中级及以上技术职称，且未担任其他在建工程项目的技术负责人（出具无在建工程承诺书）</w:t>
      </w:r>
      <w:r>
        <w:rPr>
          <w:rFonts w:hint="eastAsia" w:ascii="宋体" w:hAnsi="宋体" w:cs="宋体"/>
          <w:bCs/>
        </w:rPr>
        <w:t>。</w:t>
      </w:r>
    </w:p>
    <w:p>
      <w:pPr>
        <w:pStyle w:val="8"/>
        <w:spacing w:line="400" w:lineRule="exact"/>
        <w:rPr>
          <w:rFonts w:ascii="宋体" w:hAnsi="宋体" w:cs="宋体"/>
          <w:bCs/>
        </w:rPr>
      </w:pPr>
      <w:r>
        <w:rPr>
          <w:rFonts w:hint="eastAsia" w:ascii="宋体" w:hAnsi="宋体" w:cs="宋体"/>
          <w:bCs/>
        </w:rPr>
        <w:t>④</w:t>
      </w:r>
      <w:r>
        <w:rPr>
          <w:rFonts w:hint="eastAsia" w:ascii="宋体"/>
        </w:rPr>
        <w:t>投标企业须在全国水利建设市场信用信息平台公开（公开以网上公示为准，下载企业信用信息查询相关内容，并加盖投标人公章），投标人开标时的委托代理人应是企业信用信息公开的委托代理人（以网上公示为准）。</w:t>
      </w:r>
    </w:p>
    <w:p>
      <w:pPr>
        <w:pStyle w:val="8"/>
        <w:spacing w:line="400" w:lineRule="exact"/>
        <w:rPr>
          <w:rFonts w:ascii="宋体" w:hAnsi="宋体" w:cs="宋体"/>
          <w:bCs/>
        </w:rPr>
      </w:pPr>
      <w:r>
        <w:rPr>
          <w:rFonts w:hint="eastAsia" w:ascii="宋体" w:hAnsi="宋体" w:cs="宋体"/>
          <w:bCs/>
        </w:rPr>
        <w:t>⑤具有除氟滤料卫生检测报告。</w:t>
      </w:r>
    </w:p>
    <w:p>
      <w:pPr>
        <w:spacing w:line="400" w:lineRule="exact"/>
        <w:rPr>
          <w:rFonts w:ascii="宋体" w:hAnsi="宋体" w:cs="宋体"/>
        </w:rPr>
      </w:pPr>
      <w:r>
        <w:rPr>
          <w:rFonts w:hint="eastAsia" w:ascii="宋体" w:hAnsi="宋体" w:cs="宋体"/>
          <w:bCs/>
        </w:rPr>
        <w:t>⑥</w:t>
      </w:r>
      <w:r>
        <w:rPr>
          <w:rFonts w:hint="eastAsia" w:ascii="宋体"/>
        </w:rPr>
        <w:t>投标人2015年1月1日以来至少完成1项50万以上与本项目类似的工程项目（需提供网页版招标公告、中标公示、合同、中标通知书）。</w:t>
      </w:r>
    </w:p>
    <w:p>
      <w:pPr>
        <w:pStyle w:val="8"/>
        <w:spacing w:line="400" w:lineRule="exact"/>
        <w:rPr>
          <w:rFonts w:ascii="宋体" w:hAnsi="宋体" w:cs="宋体"/>
          <w:b/>
          <w:bCs/>
        </w:rPr>
      </w:pPr>
      <w:r>
        <w:rPr>
          <w:rFonts w:hint="eastAsia" w:ascii="宋体" w:hAnsi="宋体" w:cs="宋体"/>
          <w:b/>
          <w:bCs/>
        </w:rPr>
        <w:t>3.5第七、八、九标段：</w:t>
      </w:r>
    </w:p>
    <w:p>
      <w:pPr>
        <w:pStyle w:val="8"/>
        <w:spacing w:line="400" w:lineRule="exact"/>
        <w:rPr>
          <w:rFonts w:ascii="宋体" w:hAnsi="宋体" w:cs="宋体"/>
          <w:bCs/>
        </w:rPr>
      </w:pPr>
      <w:r>
        <w:rPr>
          <w:rFonts w:hint="eastAsia" w:ascii="宋体" w:hAnsi="宋体" w:cs="宋体"/>
          <w:bCs/>
        </w:rPr>
        <w:t>①具有水利水电工程施工总承包叁级及以上资质，并具有有效的安全生产许可证。</w:t>
      </w:r>
    </w:p>
    <w:p>
      <w:pPr>
        <w:pStyle w:val="8"/>
        <w:spacing w:line="400" w:lineRule="exact"/>
        <w:rPr>
          <w:rFonts w:ascii="宋体" w:hAnsi="宋体" w:cs="宋体"/>
          <w:bCs/>
        </w:rPr>
      </w:pPr>
      <w:r>
        <w:rPr>
          <w:rFonts w:hint="eastAsia" w:ascii="宋体" w:hAnsi="宋体" w:cs="宋体"/>
          <w:bCs/>
        </w:rPr>
        <w:t>②拟派项目经理须具有水利水电专业贰级及以上注册建造师（不含临时），</w:t>
      </w:r>
      <w:r>
        <w:rPr>
          <w:rFonts w:hint="eastAsia"/>
          <w:szCs w:val="21"/>
        </w:rPr>
        <w:t>具备有效的继续教育证书（需要参加继续教育的建造师提供），</w:t>
      </w:r>
      <w:r>
        <w:rPr>
          <w:rFonts w:hint="eastAsia" w:ascii="宋体" w:hAnsi="宋体" w:cs="宋体"/>
          <w:bCs/>
        </w:rPr>
        <w:t>具有相关专业中级及以上职称，且未担任其他在建工程项目的项目经理（出具无在建工程承诺书）。</w:t>
      </w:r>
    </w:p>
    <w:p>
      <w:pPr>
        <w:pStyle w:val="8"/>
        <w:spacing w:line="400" w:lineRule="exact"/>
        <w:rPr>
          <w:rFonts w:ascii="宋体" w:hAnsi="宋体" w:cs="宋体"/>
          <w:bCs/>
        </w:rPr>
      </w:pPr>
      <w:r>
        <w:rPr>
          <w:rFonts w:hint="eastAsia" w:ascii="宋体" w:hAnsi="宋体" w:cs="宋体"/>
          <w:bCs/>
        </w:rPr>
        <w:t>③</w:t>
      </w:r>
      <w:r>
        <w:rPr>
          <w:rFonts w:hint="eastAsia" w:ascii="宋体" w:hAnsi="宋体" w:cs="宋体"/>
        </w:rPr>
        <w:t>拟派技术负责人须具有中级及以上技术职称，且未担任其他在建工程项目的技术负责人（出具无在建工程承诺书）</w:t>
      </w:r>
      <w:r>
        <w:rPr>
          <w:rFonts w:hint="eastAsia" w:ascii="宋体" w:hAnsi="宋体" w:cs="宋体"/>
          <w:bCs/>
        </w:rPr>
        <w:t>。</w:t>
      </w:r>
    </w:p>
    <w:p>
      <w:pPr>
        <w:spacing w:line="400" w:lineRule="exact"/>
        <w:rPr>
          <w:color w:val="FF0000"/>
          <w:szCs w:val="21"/>
        </w:rPr>
      </w:pPr>
      <w:r>
        <w:rPr>
          <w:rFonts w:hint="eastAsia" w:ascii="宋体" w:hAnsi="宋体" w:cs="宋体"/>
          <w:bCs/>
        </w:rPr>
        <w:t>④企业主要负责人、项目经理及专职安全员应取得相关行政主管部门核发的安全生产考核合格证（项目期内不得更换项目经理和技术负责人）。</w:t>
      </w:r>
    </w:p>
    <w:p>
      <w:pPr>
        <w:pStyle w:val="8"/>
        <w:spacing w:line="400" w:lineRule="exact"/>
        <w:rPr>
          <w:rFonts w:ascii="宋体"/>
        </w:rPr>
      </w:pPr>
      <w:r>
        <w:rPr>
          <w:rFonts w:hint="eastAsia" w:ascii="宋体" w:hAnsi="宋体" w:cs="宋体"/>
          <w:bCs/>
        </w:rPr>
        <w:t>⑤</w:t>
      </w:r>
      <w:r>
        <w:rPr>
          <w:rFonts w:hint="eastAsia" w:ascii="宋体"/>
        </w:rPr>
        <w:t>投标企业须在全国水利建设市场信用信息平台公开（公开以网上公示为准，下载企业信用信息查询相关内容，并加盖投标人公章），投标人开标时的委托代理人应是企业信用信息公开的委托代理人（以网上公示为准）。</w:t>
      </w:r>
    </w:p>
    <w:p>
      <w:pPr>
        <w:pStyle w:val="8"/>
        <w:spacing w:line="400" w:lineRule="exact"/>
        <w:rPr>
          <w:rFonts w:ascii="宋体" w:hAnsi="宋体" w:cs="宋体"/>
        </w:rPr>
      </w:pPr>
      <w:r>
        <w:rPr>
          <w:rFonts w:hint="eastAsia" w:ascii="宋体" w:hAnsi="宋体" w:cs="宋体"/>
          <w:bCs/>
        </w:rPr>
        <w:t>⑥</w:t>
      </w:r>
      <w:r>
        <w:rPr>
          <w:rFonts w:hint="eastAsia" w:ascii="宋体"/>
        </w:rPr>
        <w:t>投标人2015年1月1日以来至少完成1项200万以上与本项目类似的工程项目（需提供网页版招标公告、中标公示、合同、中标通知书）。</w:t>
      </w:r>
    </w:p>
    <w:p>
      <w:pPr>
        <w:pStyle w:val="8"/>
        <w:spacing w:line="400" w:lineRule="exact"/>
        <w:rPr>
          <w:rFonts w:ascii="宋体" w:hAnsi="宋体" w:cs="宋体"/>
          <w:b/>
          <w:bCs/>
        </w:rPr>
      </w:pPr>
      <w:r>
        <w:rPr>
          <w:rFonts w:hint="eastAsia" w:ascii="宋体" w:hAnsi="宋体" w:cs="宋体"/>
          <w:b/>
          <w:bCs/>
        </w:rPr>
        <w:t>3.6第十至二十标段：</w:t>
      </w:r>
    </w:p>
    <w:p>
      <w:pPr>
        <w:pStyle w:val="8"/>
        <w:spacing w:line="400" w:lineRule="exact"/>
        <w:rPr>
          <w:rFonts w:ascii="宋体" w:hAnsi="宋体" w:cs="宋体"/>
          <w:bCs/>
        </w:rPr>
      </w:pPr>
      <w:r>
        <w:rPr>
          <w:rFonts w:hint="eastAsia" w:ascii="宋体" w:hAnsi="宋体" w:cs="宋体"/>
          <w:bCs/>
        </w:rPr>
        <w:t>①具备管材管件生产能力和管道安装能力，具有省级以上产品检验报告及在有效期内的ISO9001质量管理体系认证证书、环境管理体系认证证书、健康管理体系认证证书。</w:t>
      </w:r>
    </w:p>
    <w:p>
      <w:pPr>
        <w:pStyle w:val="8"/>
        <w:spacing w:line="400" w:lineRule="exact"/>
        <w:rPr>
          <w:rFonts w:ascii="宋体" w:hAnsi="宋体" w:cs="宋体"/>
          <w:bCs/>
        </w:rPr>
      </w:pPr>
      <w:r>
        <w:rPr>
          <w:rFonts w:hint="eastAsia" w:ascii="宋体" w:hAnsi="宋体" w:cs="宋体"/>
          <w:bCs/>
        </w:rPr>
        <w:t>②具有省级涉及饮用水卫生安全产品卫生批件的PE管材、管件生产制造商，其产品通过省级疾病控制中心的检测。</w:t>
      </w:r>
    </w:p>
    <w:p>
      <w:pPr>
        <w:pStyle w:val="8"/>
        <w:spacing w:line="400" w:lineRule="exact"/>
        <w:rPr>
          <w:rFonts w:ascii="宋体" w:hAnsi="宋体" w:cs="宋体"/>
          <w:bCs/>
        </w:rPr>
      </w:pPr>
      <w:r>
        <w:rPr>
          <w:rFonts w:hint="eastAsia" w:ascii="宋体" w:hAnsi="宋体" w:cs="宋体"/>
          <w:bCs/>
        </w:rPr>
        <w:t>③</w:t>
      </w:r>
      <w:r>
        <w:rPr>
          <w:rFonts w:hint="eastAsia" w:ascii="宋体" w:hAnsi="宋体" w:cs="宋体"/>
        </w:rPr>
        <w:t>拟派技术负责人须具有中级及以上技术职称，且未担任其他在建工程项目的技术负责人（出具无在建工程承诺书）</w:t>
      </w:r>
      <w:r>
        <w:rPr>
          <w:rFonts w:hint="eastAsia" w:ascii="宋体" w:hAnsi="宋体" w:cs="宋体"/>
          <w:bCs/>
        </w:rPr>
        <w:t>。</w:t>
      </w:r>
    </w:p>
    <w:p>
      <w:pPr>
        <w:pStyle w:val="8"/>
        <w:spacing w:line="400" w:lineRule="exact"/>
        <w:rPr>
          <w:rFonts w:ascii="宋体" w:hAnsi="宋体" w:cs="宋体"/>
          <w:bCs/>
        </w:rPr>
      </w:pPr>
      <w:r>
        <w:rPr>
          <w:rFonts w:hint="eastAsia" w:ascii="宋体" w:hAnsi="宋体" w:cs="宋体"/>
          <w:bCs/>
        </w:rPr>
        <w:t>④</w:t>
      </w:r>
      <w:r>
        <w:rPr>
          <w:rFonts w:hint="eastAsia" w:ascii="宋体"/>
        </w:rPr>
        <w:t>投标企业须在全国水利建设市场信用信息平台公开（公开以网上公示为准，下载企业信用信息查询相关内容，并加盖投标人公章），投标人开标时的委托代理人应是企业信用信息公开的委托代理人（以网上公示为准）。</w:t>
      </w:r>
    </w:p>
    <w:p>
      <w:pPr>
        <w:spacing w:line="400" w:lineRule="exact"/>
        <w:rPr>
          <w:rFonts w:ascii="宋体" w:hAnsi="宋体" w:cs="宋体"/>
        </w:rPr>
      </w:pPr>
      <w:r>
        <w:rPr>
          <w:rFonts w:hint="eastAsia" w:ascii="宋体" w:hAnsi="宋体" w:cs="宋体"/>
          <w:bCs/>
        </w:rPr>
        <w:t>⑤</w:t>
      </w:r>
      <w:r>
        <w:rPr>
          <w:rFonts w:hint="eastAsia" w:ascii="宋体"/>
        </w:rPr>
        <w:t>投标人2015年1月1日以来至少完成1项100万以上与本项目类似的工程项目（需提供网页版招标公告、中标公示、合同、中标通知书）。</w:t>
      </w:r>
    </w:p>
    <w:p>
      <w:pPr>
        <w:pStyle w:val="8"/>
        <w:spacing w:line="400" w:lineRule="exact"/>
        <w:rPr>
          <w:rFonts w:ascii="宋体" w:hAnsi="宋体" w:cs="宋体"/>
          <w:b/>
          <w:bCs/>
        </w:rPr>
      </w:pPr>
      <w:r>
        <w:rPr>
          <w:rFonts w:hint="eastAsia" w:ascii="宋体" w:hAnsi="宋体" w:cs="宋体"/>
          <w:b/>
          <w:bCs/>
        </w:rPr>
        <w:t>3.6第二十一标段：</w:t>
      </w:r>
    </w:p>
    <w:p>
      <w:pPr>
        <w:pStyle w:val="8"/>
        <w:spacing w:line="400" w:lineRule="exact"/>
        <w:rPr>
          <w:rFonts w:ascii="宋体" w:hAnsi="宋体" w:cs="宋体"/>
          <w:bCs/>
        </w:rPr>
      </w:pPr>
      <w:r>
        <w:rPr>
          <w:rFonts w:hint="eastAsia" w:ascii="宋体" w:hAnsi="宋体" w:cs="宋体"/>
          <w:bCs/>
        </w:rPr>
        <w:t>①具有电力工程施工总承包三级及以上资质或输变电工程专业承包叁级及以上资质，具备有效的企业安全生产许可证。</w:t>
      </w:r>
    </w:p>
    <w:p>
      <w:pPr>
        <w:pStyle w:val="8"/>
        <w:spacing w:line="400" w:lineRule="exact"/>
        <w:rPr>
          <w:rFonts w:ascii="宋体" w:hAnsi="宋体" w:cs="宋体"/>
          <w:bCs/>
        </w:rPr>
      </w:pPr>
      <w:r>
        <w:rPr>
          <w:rFonts w:hint="eastAsia" w:ascii="宋体" w:hAnsi="宋体" w:cs="宋体"/>
          <w:bCs/>
        </w:rPr>
        <w:t>③拟派项目经理需具有机电工程专业贰级及以上注册建造师（不含临时）具有相关专业中级及以上职称，且未担任其他在建工程项目的项目经理（需出具自报名之日起的无在建工程承诺书）。</w:t>
      </w:r>
    </w:p>
    <w:p>
      <w:pPr>
        <w:pStyle w:val="8"/>
        <w:spacing w:line="400" w:lineRule="exact"/>
        <w:rPr>
          <w:rFonts w:ascii="宋体" w:hAnsi="宋体" w:cs="宋体"/>
          <w:bCs/>
        </w:rPr>
      </w:pPr>
      <w:r>
        <w:rPr>
          <w:rFonts w:hint="eastAsia" w:ascii="宋体" w:hAnsi="宋体" w:cs="宋体"/>
          <w:bCs/>
        </w:rPr>
        <w:t>④技术负责人应具有机电相关专业中级及以上技术职称且无在建工程（出具自报名之日起的无在建工程承诺书）。</w:t>
      </w:r>
    </w:p>
    <w:p>
      <w:pPr>
        <w:pStyle w:val="8"/>
        <w:spacing w:line="400" w:lineRule="exact"/>
        <w:rPr>
          <w:rFonts w:ascii="宋体" w:hAnsi="宋体" w:cs="宋体"/>
          <w:bCs/>
        </w:rPr>
      </w:pPr>
      <w:r>
        <w:rPr>
          <w:rFonts w:hint="eastAsia" w:ascii="宋体" w:hAnsi="宋体" w:cs="宋体"/>
          <w:bCs/>
        </w:rPr>
        <w:t>⑤企业主要负责人、项目经理及专职安全员应取得相关行政主管部门核发的安全生产考核合格证（项目期内不得更换项目经理和技术负责人）。</w:t>
      </w:r>
    </w:p>
    <w:p>
      <w:pPr>
        <w:pStyle w:val="8"/>
        <w:spacing w:line="400" w:lineRule="exact"/>
        <w:rPr>
          <w:rFonts w:ascii="宋体" w:hAnsi="宋体" w:cs="宋体"/>
          <w:bCs/>
        </w:rPr>
      </w:pPr>
      <w:r>
        <w:rPr>
          <w:rFonts w:hint="eastAsia" w:ascii="宋体" w:hAnsi="宋体" w:cs="宋体"/>
          <w:bCs/>
        </w:rPr>
        <w:t>⑥投标人2015年1月1日以来至少完成1项 100万以上与本项目类似的工程项目（需提供网页版招标公告、中标公示、合同、中标通知书）。</w:t>
      </w:r>
    </w:p>
    <w:p>
      <w:pPr>
        <w:pStyle w:val="8"/>
        <w:spacing w:line="400" w:lineRule="exact"/>
        <w:rPr>
          <w:rFonts w:ascii="宋体" w:hAnsi="宋体" w:cs="宋体"/>
          <w:b/>
          <w:bCs/>
        </w:rPr>
      </w:pPr>
      <w:r>
        <w:rPr>
          <w:rFonts w:hint="eastAsia" w:ascii="宋体" w:hAnsi="宋体" w:cs="宋体"/>
          <w:b/>
          <w:bCs/>
        </w:rPr>
        <w:t>3.7第二十二标段：</w:t>
      </w:r>
    </w:p>
    <w:p>
      <w:pPr>
        <w:pStyle w:val="8"/>
        <w:spacing w:line="400" w:lineRule="exact"/>
        <w:rPr>
          <w:rFonts w:ascii="宋体" w:hAnsi="宋体" w:cs="宋体"/>
          <w:bCs/>
        </w:rPr>
      </w:pPr>
      <w:r>
        <w:rPr>
          <w:rFonts w:hint="eastAsia" w:ascii="宋体" w:hAnsi="宋体" w:cs="宋体"/>
          <w:bCs/>
        </w:rPr>
        <w:t>①具有省级及以上产品检验报告及在有效期内的ISO9001质量管理体系认证证书、环境管理体系认证证书、健康管理体系认证证书；并提供省级质量技术监督局鉴定合格颁发的满足招标货物供货要求有效的《制造计量器具生产许可证》、计量标准考核证书(包括检定装置的考核证书)及产品的型式批准报告和样机试验报告。</w:t>
      </w:r>
    </w:p>
    <w:p>
      <w:pPr>
        <w:pStyle w:val="8"/>
        <w:spacing w:line="400" w:lineRule="exact"/>
        <w:rPr>
          <w:rFonts w:ascii="宋体" w:hAnsi="宋体" w:cs="宋体"/>
          <w:bCs/>
        </w:rPr>
      </w:pPr>
      <w:r>
        <w:rPr>
          <w:rFonts w:hint="eastAsia" w:ascii="宋体" w:hAnsi="宋体" w:cs="宋体"/>
          <w:bCs/>
        </w:rPr>
        <w:t>②</w:t>
      </w:r>
      <w:r>
        <w:rPr>
          <w:rFonts w:hint="eastAsia" w:ascii="宋体"/>
        </w:rPr>
        <w:t>投标企业须在全国水利建设市场信用信息平台公开（公开以网上公示为准，下载企业信用信息查询相关内容，并加盖投标人公章），投标人开标时的委托代理人应是企业信用信息公开的委托代理人（以网上公示为准）。</w:t>
      </w:r>
    </w:p>
    <w:p>
      <w:pPr>
        <w:pStyle w:val="8"/>
        <w:spacing w:line="400" w:lineRule="exact"/>
        <w:rPr>
          <w:rFonts w:ascii="宋体"/>
        </w:rPr>
      </w:pPr>
      <w:r>
        <w:rPr>
          <w:rFonts w:hint="eastAsia" w:ascii="宋体" w:hAnsi="宋体" w:cs="宋体"/>
          <w:bCs/>
        </w:rPr>
        <w:t>③</w:t>
      </w:r>
      <w:r>
        <w:rPr>
          <w:rFonts w:hint="eastAsia" w:ascii="宋体"/>
        </w:rPr>
        <w:t>投标人2015年1月1日以来至少完成1项50万以上与本项目类似的工程项目（需提供网页版招标公告、中标公示、合同、中标通知书），时间以合同签订日期为准。</w:t>
      </w:r>
    </w:p>
    <w:p>
      <w:pPr>
        <w:pStyle w:val="8"/>
        <w:spacing w:line="400" w:lineRule="exact"/>
        <w:rPr>
          <w:rFonts w:ascii="宋体" w:hAnsi="宋体" w:cs="宋体"/>
          <w:b/>
          <w:bCs/>
        </w:rPr>
      </w:pPr>
      <w:r>
        <w:rPr>
          <w:rFonts w:hint="eastAsia" w:ascii="宋体" w:hAnsi="宋体" w:cs="宋体"/>
          <w:b/>
          <w:bCs/>
        </w:rPr>
        <w:t>3.8监理标段：</w:t>
      </w:r>
    </w:p>
    <w:p>
      <w:pPr>
        <w:pStyle w:val="8"/>
        <w:spacing w:line="400" w:lineRule="exact"/>
        <w:rPr>
          <w:rFonts w:ascii="宋体" w:hAnsi="宋体" w:cs="宋体"/>
          <w:bCs/>
        </w:rPr>
      </w:pPr>
      <w:r>
        <w:rPr>
          <w:rFonts w:hint="eastAsia" w:ascii="宋体" w:hAnsi="宋体" w:cs="宋体"/>
          <w:bCs/>
        </w:rPr>
        <w:t>①具有水利行政主管部门核发的水利工程施工监理丙级及以上资质。</w:t>
      </w:r>
    </w:p>
    <w:p>
      <w:pPr>
        <w:pStyle w:val="8"/>
        <w:spacing w:line="400" w:lineRule="exact"/>
        <w:rPr>
          <w:rFonts w:ascii="宋体" w:hAnsi="宋体" w:cs="宋体"/>
          <w:bCs/>
        </w:rPr>
      </w:pPr>
      <w:r>
        <w:rPr>
          <w:rFonts w:hint="eastAsia" w:ascii="宋体" w:hAnsi="宋体" w:cs="宋体"/>
          <w:bCs/>
        </w:rPr>
        <w:t>②拟任项目总监具有水利工程总监理工程师岗位证，具有相关专业高级职称，且无在建工程（出具无在建工程承诺书，项目期内不得更换项目总监）。</w:t>
      </w:r>
    </w:p>
    <w:p>
      <w:pPr>
        <w:pStyle w:val="8"/>
        <w:spacing w:line="400" w:lineRule="exact"/>
        <w:rPr>
          <w:rFonts w:ascii="宋体" w:hAnsi="宋体" w:cs="宋体"/>
          <w:bCs/>
        </w:rPr>
      </w:pPr>
      <w:r>
        <w:rPr>
          <w:rFonts w:hint="eastAsia" w:ascii="宋体" w:hAnsi="宋体" w:cs="宋体"/>
          <w:bCs/>
        </w:rPr>
        <w:t>③</w:t>
      </w:r>
      <w:r>
        <w:rPr>
          <w:rFonts w:hint="eastAsia" w:ascii="宋体"/>
        </w:rPr>
        <w:t>投标企业须在全国水利建设市场信用信息平台公开（公开以网上公示为准，下载企业信用信息查询相关内容，并加盖投标人公章），投标人开标时的委托代理人应是企业信用信息公开的委托代理人（以网上公示为准）。</w:t>
      </w:r>
    </w:p>
    <w:p>
      <w:pPr>
        <w:pStyle w:val="8"/>
        <w:spacing w:line="400" w:lineRule="exact"/>
        <w:rPr>
          <w:rFonts w:ascii="宋体" w:hAnsi="宋体" w:cs="宋体"/>
          <w:bCs/>
        </w:rPr>
      </w:pPr>
      <w:r>
        <w:rPr>
          <w:rFonts w:hint="eastAsia" w:ascii="宋体" w:hAnsi="宋体" w:cs="宋体"/>
          <w:bCs/>
        </w:rPr>
        <w:t>④</w:t>
      </w:r>
      <w:r>
        <w:rPr>
          <w:rFonts w:hint="eastAsia" w:ascii="宋体"/>
        </w:rPr>
        <w:t>投标人2015年1月1日以来至少完成1项20万以上与本项目类似的工程项目（需提供网页版招标公告、中标公示、合同、中标通知书）。</w:t>
      </w:r>
    </w:p>
    <w:p>
      <w:pPr>
        <w:pStyle w:val="8"/>
        <w:spacing w:line="400" w:lineRule="exact"/>
        <w:rPr>
          <w:rFonts w:ascii="宋体" w:hAnsi="宋体" w:cs="宋体"/>
          <w:bCs/>
        </w:rPr>
      </w:pPr>
      <w:r>
        <w:rPr>
          <w:rFonts w:hint="eastAsia" w:ascii="宋体" w:hAnsi="宋体" w:cs="宋体"/>
          <w:b/>
          <w:bCs/>
        </w:rPr>
        <w:t>3.9</w:t>
      </w:r>
      <w:r>
        <w:rPr>
          <w:rFonts w:hint="eastAsia" w:ascii="宋体" w:hAnsi="宋体" w:cs="宋体"/>
          <w:bCs/>
        </w:rPr>
        <w:t>项目经理/项目总监/技术负责人、授权委托人应为本单位员工，并具有劳动合同、劳动和社会保障部门出具的2018年1月份之后连续半年按时缴纳养老保险的证明（提供社保机构证明和可查询的方式）。</w:t>
      </w:r>
    </w:p>
    <w:p>
      <w:pPr>
        <w:pStyle w:val="8"/>
        <w:spacing w:line="400" w:lineRule="exact"/>
        <w:rPr>
          <w:rFonts w:ascii="宋体" w:hAnsi="宋体" w:cs="宋体"/>
          <w:bCs/>
        </w:rPr>
      </w:pPr>
      <w:r>
        <w:rPr>
          <w:rFonts w:ascii="宋体" w:hAnsi="宋体" w:cs="宋体"/>
          <w:b/>
        </w:rPr>
        <w:t>3.</w:t>
      </w:r>
      <w:r>
        <w:rPr>
          <w:rFonts w:hint="eastAsia" w:ascii="宋体" w:hAnsi="宋体" w:cs="宋体"/>
          <w:b/>
        </w:rPr>
        <w:t>10</w:t>
      </w:r>
      <w:r>
        <w:rPr>
          <w:rFonts w:hint="eastAsia" w:cs="楷体_GB2312"/>
          <w:color w:val="000000"/>
        </w:rPr>
        <w:t>申请人应提供近3年是否有无行贿犯罪情况说明。如提供虚假情况说明的，招标人将取消申请人的投标资格或中标资格。如若存在行贿犯罪情况的，按不良行为处理（申请人自行承诺）。</w:t>
      </w:r>
    </w:p>
    <w:p>
      <w:pPr>
        <w:spacing w:line="400" w:lineRule="exact"/>
        <w:rPr>
          <w:rFonts w:ascii="宋体"/>
        </w:rPr>
      </w:pPr>
      <w:r>
        <w:rPr>
          <w:rFonts w:ascii="宋体" w:hAnsi="宋体" w:cs="宋体"/>
          <w:b/>
        </w:rPr>
        <w:t>3.</w:t>
      </w:r>
      <w:r>
        <w:rPr>
          <w:rFonts w:hint="eastAsia" w:ascii="宋体" w:hAnsi="宋体" w:cs="宋体"/>
          <w:b/>
        </w:rPr>
        <w:t>11</w:t>
      </w:r>
      <w:r>
        <w:rPr>
          <w:rFonts w:hint="eastAsia" w:ascii="宋体" w:hAnsi="宋体" w:cs="宋体"/>
        </w:rPr>
        <w:t>本项目不接受联合体资格预审申请。</w:t>
      </w:r>
    </w:p>
    <w:p>
      <w:pPr>
        <w:spacing w:line="400" w:lineRule="exact"/>
        <w:rPr>
          <w:rFonts w:ascii="宋体"/>
        </w:rPr>
      </w:pPr>
      <w:r>
        <w:rPr>
          <w:rFonts w:ascii="宋体" w:hAnsi="宋体" w:cs="宋体"/>
          <w:b/>
        </w:rPr>
        <w:t>3.</w:t>
      </w:r>
      <w:r>
        <w:rPr>
          <w:rFonts w:hint="eastAsia" w:ascii="宋体" w:hAnsi="宋体" w:cs="宋体"/>
          <w:b/>
        </w:rPr>
        <w:t>12</w:t>
      </w:r>
      <w:r>
        <w:rPr>
          <w:rFonts w:hint="eastAsia" w:ascii="宋体" w:hAnsi="宋体" w:cs="宋体"/>
        </w:rPr>
        <w:t>本次资格预审每个申请单位只能对一个标段进行报名。</w:t>
      </w:r>
      <w:bookmarkEnd w:id="12"/>
      <w:bookmarkEnd w:id="13"/>
      <w:bookmarkEnd w:id="14"/>
      <w:bookmarkEnd w:id="15"/>
      <w:bookmarkEnd w:id="16"/>
      <w:bookmarkEnd w:id="17"/>
    </w:p>
    <w:p>
      <w:pPr>
        <w:pStyle w:val="3"/>
        <w:spacing w:line="320" w:lineRule="exact"/>
        <w:rPr>
          <w:rFonts w:ascii="宋体"/>
          <w:sz w:val="30"/>
          <w:szCs w:val="30"/>
        </w:rPr>
      </w:pPr>
      <w:r>
        <w:rPr>
          <w:rFonts w:hint="eastAsia" w:ascii="宋体" w:hAnsi="宋体" w:cs="宋体"/>
          <w:sz w:val="30"/>
          <w:szCs w:val="30"/>
        </w:rPr>
        <w:t>4．申请报名及资格预审文件的获取</w:t>
      </w:r>
    </w:p>
    <w:p>
      <w:pPr>
        <w:spacing w:line="400" w:lineRule="exact"/>
        <w:rPr>
          <w:rFonts w:ascii="宋体" w:hAnsi="宋体" w:cs="宋体"/>
          <w:shd w:val="clear" w:color="auto" w:fill="FFFFFF"/>
        </w:rPr>
      </w:pPr>
      <w:bookmarkStart w:id="18" w:name="_Toc346177904"/>
      <w:bookmarkStart w:id="19" w:name="_Toc349723999"/>
      <w:bookmarkStart w:id="20" w:name="_Toc350344277"/>
      <w:bookmarkStart w:id="21" w:name="_Toc397603997"/>
      <w:bookmarkStart w:id="22" w:name="_Toc415755855"/>
      <w:bookmarkStart w:id="23" w:name="_Toc425408390"/>
      <w:r>
        <w:rPr>
          <w:rFonts w:hint="eastAsia" w:ascii="宋体" w:hAnsi="宋体" w:cs="宋体"/>
        </w:rPr>
        <w:t>4</w:t>
      </w:r>
      <w:r>
        <w:rPr>
          <w:rFonts w:ascii="宋体" w:hAnsi="宋体" w:cs="宋体"/>
        </w:rPr>
        <w:t>.1</w:t>
      </w:r>
      <w:r>
        <w:rPr>
          <w:rFonts w:hint="eastAsia" w:ascii="宋体" w:hAnsi="宋体" w:cs="宋体"/>
          <w:shd w:val="clear" w:color="auto" w:fill="FFFFFF"/>
        </w:rPr>
        <w:t>申请人应注册成为开封市公共资源交易中心网站会员并取得CA密钥，请于</w:t>
      </w:r>
      <w:r>
        <w:rPr>
          <w:rFonts w:hint="eastAsia" w:ascii="宋体" w:hAnsi="宋体" w:cs="宋体"/>
          <w:u w:val="single"/>
          <w:shd w:val="clear" w:color="auto" w:fill="FFFFFF"/>
        </w:rPr>
        <w:t>2018</w:t>
      </w:r>
      <w:r>
        <w:rPr>
          <w:rFonts w:hint="eastAsia" w:ascii="宋体" w:hAnsi="宋体" w:cs="宋体"/>
          <w:shd w:val="clear" w:color="auto" w:fill="FFFFFF"/>
        </w:rPr>
        <w:t>年</w:t>
      </w:r>
      <w:r>
        <w:rPr>
          <w:rFonts w:hint="eastAsia" w:ascii="宋体" w:hAnsi="宋体" w:cs="宋体"/>
          <w:u w:val="single"/>
          <w:shd w:val="clear" w:color="auto" w:fill="FFFFFF"/>
        </w:rPr>
        <w:t xml:space="preserve">8 </w:t>
      </w:r>
      <w:r>
        <w:rPr>
          <w:rFonts w:hint="eastAsia" w:ascii="宋体" w:hAnsi="宋体" w:cs="宋体"/>
          <w:shd w:val="clear" w:color="auto" w:fill="FFFFFF"/>
        </w:rPr>
        <w:t>月</w:t>
      </w:r>
      <w:r>
        <w:rPr>
          <w:rFonts w:hint="eastAsia" w:ascii="宋体" w:hAnsi="宋体" w:cs="宋体"/>
          <w:u w:val="single"/>
          <w:shd w:val="clear" w:color="auto" w:fill="FFFFFF"/>
        </w:rPr>
        <w:t>9</w:t>
      </w:r>
      <w:r>
        <w:rPr>
          <w:rFonts w:hint="eastAsia" w:ascii="宋体" w:hAnsi="宋体" w:cs="宋体"/>
          <w:shd w:val="clear" w:color="auto" w:fill="FFFFFF"/>
        </w:rPr>
        <w:t>日至</w:t>
      </w:r>
      <w:r>
        <w:rPr>
          <w:rFonts w:hint="eastAsia" w:ascii="宋体" w:hAnsi="宋体" w:cs="宋体"/>
          <w:u w:val="single"/>
          <w:shd w:val="clear" w:color="auto" w:fill="FFFFFF"/>
        </w:rPr>
        <w:t>2018</w:t>
      </w:r>
      <w:r>
        <w:rPr>
          <w:rFonts w:hint="eastAsia" w:ascii="宋体" w:hAnsi="宋体" w:cs="宋体"/>
          <w:shd w:val="clear" w:color="auto" w:fill="FFFFFF"/>
        </w:rPr>
        <w:t>年</w:t>
      </w:r>
      <w:r>
        <w:rPr>
          <w:rFonts w:hint="eastAsia" w:ascii="宋体" w:hAnsi="宋体" w:cs="宋体"/>
          <w:u w:val="single"/>
          <w:shd w:val="clear" w:color="auto" w:fill="FFFFFF"/>
        </w:rPr>
        <w:t xml:space="preserve">  8 </w:t>
      </w:r>
      <w:r>
        <w:rPr>
          <w:rFonts w:hint="eastAsia" w:ascii="宋体" w:hAnsi="宋体" w:cs="宋体"/>
          <w:shd w:val="clear" w:color="auto" w:fill="FFFFFF"/>
        </w:rPr>
        <w:t>月</w:t>
      </w:r>
      <w:r>
        <w:rPr>
          <w:rFonts w:hint="eastAsia" w:ascii="宋体" w:hAnsi="宋体" w:cs="宋体"/>
          <w:u w:val="single"/>
          <w:shd w:val="clear" w:color="auto" w:fill="FFFFFF"/>
        </w:rPr>
        <w:t xml:space="preserve"> 15</w:t>
      </w:r>
      <w:r>
        <w:rPr>
          <w:rFonts w:hint="eastAsia" w:ascii="宋体" w:hAnsi="宋体" w:cs="宋体"/>
          <w:shd w:val="clear" w:color="auto" w:fill="FFFFFF"/>
        </w:rPr>
        <w:t>日（北京时间），在开封市公共资源交易中心网站http://www.kfsggzyjyw.cn:8080/ygpt/登录政采、工程业务系统，凭CA密钥登录会员系统，并按提示报名。投标人（供应商）系统操作手册在开封市公共资源交易中心网站http://www.kfsggzyjyw.cn/czgc/13525.htm查看。</w:t>
      </w:r>
    </w:p>
    <w:p>
      <w:pPr>
        <w:spacing w:line="400" w:lineRule="exact"/>
        <w:rPr>
          <w:rFonts w:ascii="宋体" w:hAnsi="宋体" w:cs="宋体"/>
          <w:shd w:val="clear" w:color="auto" w:fill="FFFFFF"/>
        </w:rPr>
      </w:pPr>
      <w:r>
        <w:rPr>
          <w:rFonts w:hint="eastAsia" w:ascii="宋体" w:hAnsi="宋体" w:cs="宋体"/>
          <w:shd w:val="clear" w:color="auto" w:fill="FFFFFF"/>
        </w:rPr>
        <w:t>4.2报名成功后，申请人凭CA密钥登录会员系统，按要求下载电子资格预审文件，招标人不再提供纸质资格预审文件。</w:t>
      </w:r>
    </w:p>
    <w:p>
      <w:pPr>
        <w:spacing w:line="400" w:lineRule="exact"/>
        <w:rPr>
          <w:rFonts w:ascii="宋体" w:hAnsi="宋体" w:cs="宋体"/>
          <w:shd w:val="clear" w:color="auto" w:fill="FFFFFF"/>
        </w:rPr>
      </w:pPr>
      <w:r>
        <w:rPr>
          <w:rFonts w:hint="eastAsia" w:ascii="宋体" w:hAnsi="宋体" w:cs="宋体"/>
          <w:shd w:val="clear" w:color="auto" w:fill="FFFFFF"/>
        </w:rPr>
        <w:t>4.3请申请人时刻关注开封市公共资源交易中心网站和公司CA密钥推送消息。</w:t>
      </w:r>
    </w:p>
    <w:p>
      <w:pPr>
        <w:spacing w:line="400" w:lineRule="exact"/>
        <w:rPr>
          <w:rFonts w:ascii="宋体" w:hAnsi="宋体" w:cs="宋体"/>
        </w:rPr>
      </w:pPr>
      <w:r>
        <w:rPr>
          <w:rFonts w:hint="eastAsia" w:ascii="宋体" w:hAnsi="宋体" w:cs="宋体"/>
          <w:shd w:val="clear" w:color="auto" w:fill="FFFFFF"/>
        </w:rPr>
        <w:t>4.4 CA密钥在开封市公共资源交易中心受理大厅东窗口办理，地址：开封市郑开大道与三大街交叉口路北市民之家五楼。</w:t>
      </w:r>
    </w:p>
    <w:p>
      <w:pPr>
        <w:pStyle w:val="3"/>
        <w:spacing w:line="320" w:lineRule="exact"/>
        <w:rPr>
          <w:rFonts w:ascii="宋体"/>
          <w:sz w:val="30"/>
          <w:szCs w:val="30"/>
        </w:rPr>
      </w:pPr>
      <w:r>
        <w:rPr>
          <w:rFonts w:hint="eastAsia" w:ascii="宋体" w:hAnsi="宋体" w:cs="宋体"/>
          <w:sz w:val="30"/>
          <w:szCs w:val="30"/>
        </w:rPr>
        <w:t>5．</w:t>
      </w:r>
      <w:bookmarkEnd w:id="18"/>
      <w:bookmarkEnd w:id="19"/>
      <w:bookmarkEnd w:id="20"/>
      <w:bookmarkEnd w:id="21"/>
      <w:bookmarkEnd w:id="22"/>
      <w:bookmarkEnd w:id="23"/>
      <w:r>
        <w:rPr>
          <w:rFonts w:hint="eastAsia" w:cs="宋体"/>
          <w:sz w:val="30"/>
          <w:szCs w:val="30"/>
        </w:rPr>
        <w:t>资格预审申请文件的递交</w:t>
      </w:r>
    </w:p>
    <w:p>
      <w:pPr>
        <w:spacing w:line="400" w:lineRule="exact"/>
        <w:rPr>
          <w:rFonts w:ascii="宋体"/>
        </w:rPr>
      </w:pPr>
      <w:bookmarkStart w:id="24" w:name="_Toc379787569"/>
      <w:bookmarkStart w:id="25" w:name="_Toc397591131"/>
      <w:bookmarkStart w:id="26" w:name="_Toc397603998"/>
      <w:bookmarkStart w:id="27" w:name="_Toc415755856"/>
      <w:bookmarkStart w:id="28" w:name="_Toc425408391"/>
      <w:r>
        <w:rPr>
          <w:rFonts w:hint="eastAsia" w:ascii="宋体" w:hAnsi="宋体" w:cs="宋体"/>
        </w:rPr>
        <w:t>5</w:t>
      </w:r>
      <w:r>
        <w:rPr>
          <w:rFonts w:ascii="宋体" w:hAnsi="宋体" w:cs="宋体"/>
        </w:rPr>
        <w:t>.</w:t>
      </w:r>
      <w:r>
        <w:rPr>
          <w:rFonts w:hint="eastAsia" w:ascii="宋体" w:hAnsi="宋体" w:cs="宋体"/>
        </w:rPr>
        <w:t>1投标文件递交截止时间为2018年 9月10日9时30分。</w:t>
      </w:r>
    </w:p>
    <w:p>
      <w:pPr>
        <w:spacing w:line="400" w:lineRule="exact"/>
        <w:rPr>
          <w:rFonts w:ascii="宋体" w:hAnsi="宋体" w:cs="宋体"/>
        </w:rPr>
      </w:pPr>
      <w:r>
        <w:rPr>
          <w:rFonts w:hint="eastAsia" w:ascii="宋体" w:hAnsi="宋体" w:cs="宋体"/>
        </w:rPr>
        <w:t>5</w:t>
      </w:r>
      <w:r>
        <w:rPr>
          <w:rFonts w:ascii="宋体" w:hAnsi="宋体" w:cs="宋体"/>
        </w:rPr>
        <w:t>.</w:t>
      </w:r>
      <w:r>
        <w:rPr>
          <w:rFonts w:hint="eastAsia" w:ascii="宋体" w:hAnsi="宋体" w:cs="宋体"/>
        </w:rPr>
        <w:t>2投标文件须在投标截止时间前递交至开封市公共资源交易中心开标室，地址：开封市郑开大道与三大街交叉口路北市民之家五楼西B区（开标区）。</w:t>
      </w:r>
    </w:p>
    <w:p>
      <w:pPr>
        <w:spacing w:line="400" w:lineRule="exact"/>
        <w:rPr>
          <w:rFonts w:ascii="宋体" w:hAnsi="宋体" w:cs="宋体"/>
        </w:rPr>
      </w:pPr>
      <w:r>
        <w:rPr>
          <w:rFonts w:hint="eastAsia" w:ascii="宋体" w:hAnsi="宋体" w:cs="宋体"/>
        </w:rPr>
        <w:t>5.4投标文件逾期送达的或者未送达指定地点的，招标人不予受理。</w:t>
      </w:r>
    </w:p>
    <w:p>
      <w:pPr>
        <w:spacing w:line="400" w:lineRule="exact"/>
        <w:rPr>
          <w:rFonts w:ascii="宋体" w:hAnsi="宋体" w:cs="宋体"/>
        </w:rPr>
      </w:pPr>
      <w:r>
        <w:rPr>
          <w:rFonts w:hint="eastAsia" w:ascii="宋体" w:hAnsi="宋体" w:cs="宋体"/>
        </w:rPr>
        <w:t>5.5开标时要求申请人拟任项目经理（一、二、三、七、八、九、二十一标段）、拟任技术负责人（四、五、六、</w:t>
      </w:r>
      <w:r>
        <w:rPr>
          <w:rFonts w:hint="eastAsia" w:ascii="宋体" w:hAnsi="宋体" w:cs="宋体"/>
          <w:bCs/>
        </w:rPr>
        <w:t>十至二十标段、二十二标段）</w:t>
      </w:r>
      <w:r>
        <w:rPr>
          <w:rFonts w:hint="eastAsia" w:ascii="宋体" w:hAnsi="宋体" w:cs="宋体"/>
        </w:rPr>
        <w:t>、项目总监（监理标段）持有效身份证原件按时参加开标会议，否则按弃标处理。</w:t>
      </w:r>
    </w:p>
    <w:p>
      <w:pPr>
        <w:pStyle w:val="3"/>
        <w:spacing w:line="320" w:lineRule="exact"/>
        <w:rPr>
          <w:rFonts w:ascii="宋体"/>
          <w:sz w:val="30"/>
          <w:szCs w:val="30"/>
        </w:rPr>
      </w:pPr>
      <w:r>
        <w:rPr>
          <w:rFonts w:hint="eastAsia" w:ascii="宋体" w:hAnsi="宋体" w:cs="宋体"/>
          <w:sz w:val="30"/>
          <w:szCs w:val="30"/>
        </w:rPr>
        <w:t>6</w:t>
      </w:r>
      <w:r>
        <w:rPr>
          <w:rFonts w:ascii="宋体" w:cs="宋体"/>
          <w:sz w:val="30"/>
          <w:szCs w:val="30"/>
        </w:rPr>
        <w:t>.</w:t>
      </w:r>
      <w:r>
        <w:rPr>
          <w:rFonts w:hint="eastAsia" w:ascii="宋体" w:hAnsi="宋体" w:cs="宋体"/>
          <w:sz w:val="30"/>
          <w:szCs w:val="30"/>
        </w:rPr>
        <w:t>公告发布媒体</w:t>
      </w:r>
      <w:bookmarkEnd w:id="24"/>
      <w:bookmarkEnd w:id="25"/>
      <w:bookmarkEnd w:id="26"/>
      <w:bookmarkEnd w:id="27"/>
      <w:bookmarkEnd w:id="28"/>
    </w:p>
    <w:p>
      <w:pPr>
        <w:spacing w:line="400" w:lineRule="exact"/>
        <w:ind w:firstLine="420" w:firstLineChars="200"/>
        <w:rPr>
          <w:rFonts w:ascii="宋体"/>
        </w:rPr>
      </w:pPr>
      <w:r>
        <w:rPr>
          <w:rFonts w:hint="eastAsia" w:ascii="宋体" w:hAnsi="宋体" w:cs="宋体"/>
        </w:rPr>
        <w:t>本项目的招标公告在《中国招标投标公共服务平台》、《河南省水利网》、《河南省政府采购网》、《开封市公共资源交易信息网》发布。</w:t>
      </w:r>
    </w:p>
    <w:p>
      <w:pPr>
        <w:pStyle w:val="3"/>
        <w:spacing w:line="320" w:lineRule="exact"/>
        <w:rPr>
          <w:rFonts w:ascii="宋体"/>
          <w:sz w:val="30"/>
          <w:szCs w:val="30"/>
        </w:rPr>
      </w:pPr>
      <w:bookmarkStart w:id="29" w:name="_Toc346177906"/>
      <w:bookmarkStart w:id="30" w:name="_Toc349724001"/>
      <w:bookmarkStart w:id="31" w:name="_Toc350344279"/>
      <w:bookmarkStart w:id="32" w:name="_Toc397603999"/>
      <w:bookmarkStart w:id="33" w:name="_Toc415755857"/>
      <w:bookmarkStart w:id="34" w:name="_Toc425408392"/>
      <w:r>
        <w:rPr>
          <w:rFonts w:hint="eastAsia" w:ascii="宋体" w:hAnsi="宋体" w:cs="宋体"/>
          <w:sz w:val="30"/>
          <w:szCs w:val="30"/>
        </w:rPr>
        <w:t>7．联系方式</w:t>
      </w:r>
      <w:bookmarkEnd w:id="29"/>
      <w:bookmarkEnd w:id="30"/>
      <w:bookmarkEnd w:id="31"/>
      <w:bookmarkEnd w:id="32"/>
      <w:bookmarkEnd w:id="33"/>
      <w:bookmarkEnd w:id="34"/>
    </w:p>
    <w:p>
      <w:pPr>
        <w:spacing w:line="400" w:lineRule="exact"/>
        <w:ind w:firstLine="420" w:firstLineChars="200"/>
        <w:rPr>
          <w:rFonts w:ascii="宋体" w:hAnsi="宋体" w:cs="宋体"/>
        </w:rPr>
      </w:pPr>
      <w:r>
        <w:rPr>
          <w:rFonts w:hint="eastAsia" w:ascii="宋体" w:hAnsi="宋体" w:cs="宋体"/>
        </w:rPr>
        <w:t>招标人：开封市祥符区水利工程建设管理办公室</w:t>
      </w:r>
    </w:p>
    <w:p>
      <w:pPr>
        <w:spacing w:line="400" w:lineRule="exact"/>
        <w:ind w:firstLine="420" w:firstLineChars="200"/>
        <w:rPr>
          <w:rFonts w:ascii="宋体" w:hAnsi="宋体" w:cs="宋体"/>
        </w:rPr>
      </w:pPr>
      <w:r>
        <w:rPr>
          <w:rFonts w:hint="eastAsia" w:ascii="宋体" w:hAnsi="宋体" w:cs="宋体"/>
        </w:rPr>
        <w:t xml:space="preserve">联系人：魏先生   </w:t>
      </w:r>
    </w:p>
    <w:p>
      <w:pPr>
        <w:spacing w:line="400" w:lineRule="exact"/>
        <w:ind w:firstLine="420" w:firstLineChars="200"/>
        <w:rPr>
          <w:rFonts w:ascii="宋体" w:hAnsi="宋体" w:cs="宋体"/>
        </w:rPr>
      </w:pPr>
      <w:r>
        <w:rPr>
          <w:rFonts w:hint="eastAsia" w:ascii="宋体" w:hAnsi="宋体" w:cs="宋体"/>
        </w:rPr>
        <w:t>电 话：</w:t>
      </w:r>
      <w:r>
        <w:rPr>
          <w:rFonts w:ascii="宋体" w:hAnsi="宋体" w:cs="宋体"/>
        </w:rPr>
        <w:t>15993398818</w:t>
      </w:r>
      <w:r>
        <w:rPr>
          <w:rFonts w:hint="eastAsia" w:ascii="宋体" w:hAnsi="宋体" w:cs="宋体"/>
        </w:rPr>
        <w:t xml:space="preserve">    </w:t>
      </w:r>
    </w:p>
    <w:p>
      <w:pPr>
        <w:spacing w:line="400" w:lineRule="exact"/>
        <w:ind w:firstLine="420" w:firstLineChars="200"/>
        <w:rPr>
          <w:rFonts w:ascii="宋体" w:hAnsi="宋体" w:cs="宋体"/>
        </w:rPr>
      </w:pPr>
      <w:r>
        <w:rPr>
          <w:rFonts w:hint="eastAsia" w:ascii="宋体" w:hAnsi="宋体" w:cs="宋体"/>
        </w:rPr>
        <w:t>地址：青年大道北段279号</w:t>
      </w:r>
    </w:p>
    <w:p>
      <w:pPr>
        <w:spacing w:line="400" w:lineRule="exact"/>
        <w:ind w:firstLine="420" w:firstLineChars="200"/>
        <w:rPr>
          <w:rFonts w:ascii="宋体" w:hAnsi="宋体" w:cs="宋体"/>
        </w:rPr>
      </w:pPr>
      <w:r>
        <w:rPr>
          <w:rFonts w:hint="eastAsia" w:ascii="宋体" w:hAnsi="宋体" w:cs="宋体"/>
        </w:rPr>
        <w:t>代理机构：开封市招标采购服务有限公司</w:t>
      </w:r>
    </w:p>
    <w:p>
      <w:pPr>
        <w:spacing w:line="400" w:lineRule="exact"/>
        <w:ind w:firstLine="420" w:firstLineChars="200"/>
        <w:rPr>
          <w:rFonts w:ascii="宋体" w:hAnsi="宋体" w:cs="宋体"/>
        </w:rPr>
      </w:pPr>
      <w:r>
        <w:rPr>
          <w:rFonts w:hint="eastAsia" w:ascii="宋体" w:hAnsi="宋体" w:cs="宋体"/>
        </w:rPr>
        <w:t>联系人：胡先生</w:t>
      </w:r>
    </w:p>
    <w:p>
      <w:pPr>
        <w:spacing w:line="400" w:lineRule="exact"/>
        <w:ind w:firstLine="420" w:firstLineChars="200"/>
        <w:rPr>
          <w:rFonts w:ascii="宋体" w:hAnsi="宋体" w:cs="宋体"/>
        </w:rPr>
      </w:pPr>
      <w:r>
        <w:rPr>
          <w:rFonts w:hint="eastAsia" w:ascii="宋体" w:hAnsi="宋体" w:cs="宋体"/>
        </w:rPr>
        <w:t>电话：0371-23388358</w:t>
      </w:r>
    </w:p>
    <w:p>
      <w:pPr>
        <w:spacing w:line="400" w:lineRule="exact"/>
        <w:ind w:firstLine="420" w:firstLineChars="200"/>
        <w:rPr>
          <w:rFonts w:ascii="宋体" w:hAnsi="宋体" w:cs="宋体"/>
        </w:rPr>
      </w:pPr>
      <w:r>
        <w:rPr>
          <w:rFonts w:hint="eastAsia" w:ascii="宋体" w:hAnsi="宋体" w:cs="宋体"/>
        </w:rPr>
        <w:t>地址：开封市北土街9号院8号楼</w:t>
      </w:r>
    </w:p>
    <w:p>
      <w:pPr>
        <w:spacing w:line="400" w:lineRule="exact"/>
        <w:ind w:firstLine="420" w:firstLineChars="200"/>
        <w:rPr>
          <w:rFonts w:ascii="宋体" w:hAnsi="宋体" w:cs="宋体"/>
        </w:rPr>
      </w:pPr>
      <w:r>
        <w:rPr>
          <w:rFonts w:hint="eastAsia" w:ascii="宋体" w:hAnsi="宋体" w:cs="宋体"/>
        </w:rPr>
        <w:t>行政监督：开封市祥符区水利局</w:t>
      </w:r>
    </w:p>
    <w:p>
      <w:pPr>
        <w:spacing w:line="400" w:lineRule="exact"/>
        <w:ind w:firstLine="420" w:firstLineChars="200"/>
        <w:rPr>
          <w:rFonts w:ascii="宋体" w:hAnsi="宋体" w:cs="宋体"/>
        </w:rPr>
      </w:pPr>
      <w:r>
        <w:rPr>
          <w:rFonts w:hint="eastAsia" w:ascii="宋体" w:hAnsi="宋体" w:cs="宋体"/>
        </w:rPr>
        <w:t>电 话：0371-26661095</w:t>
      </w:r>
    </w:p>
    <w:p>
      <w:pPr>
        <w:spacing w:line="400" w:lineRule="exact"/>
        <w:ind w:firstLine="420" w:firstLineChars="200"/>
        <w:rPr>
          <w:rFonts w:ascii="宋体" w:hAnsi="宋体" w:cs="宋体"/>
        </w:rPr>
      </w:pPr>
      <w:r>
        <w:rPr>
          <w:rFonts w:hint="eastAsia" w:ascii="宋体" w:hAnsi="宋体" w:cs="宋体"/>
        </w:rPr>
        <w:t>纪检监督：中共开封市祥符区水利局纪律检查委员会</w:t>
      </w:r>
    </w:p>
    <w:p>
      <w:pPr>
        <w:spacing w:line="400" w:lineRule="exact"/>
        <w:ind w:firstLine="420" w:firstLineChars="200"/>
      </w:pPr>
      <w:r>
        <w:rPr>
          <w:rFonts w:hint="eastAsia" w:ascii="宋体" w:hAnsi="宋体" w:cs="宋体"/>
        </w:rPr>
        <w:t>电话：13781103568</w:t>
      </w:r>
      <w:bookmarkStart w:id="35" w:name="_GoBack"/>
      <w:bookmarkEnd w:id="35"/>
    </w:p>
    <w:sectPr>
      <w:headerReference r:id="rId4" w:type="default"/>
      <w:pgSz w:w="11906" w:h="16838"/>
      <w:pgMar w:top="1304" w:right="1588" w:bottom="130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9A1E86"/>
    <w:rsid w:val="00007C7A"/>
    <w:rsid w:val="00014184"/>
    <w:rsid w:val="000143B7"/>
    <w:rsid w:val="000217A8"/>
    <w:rsid w:val="00023095"/>
    <w:rsid w:val="000302E4"/>
    <w:rsid w:val="00031007"/>
    <w:rsid w:val="00035B48"/>
    <w:rsid w:val="0003636A"/>
    <w:rsid w:val="0003765F"/>
    <w:rsid w:val="000377AE"/>
    <w:rsid w:val="00041559"/>
    <w:rsid w:val="00044BE2"/>
    <w:rsid w:val="00051509"/>
    <w:rsid w:val="0006774D"/>
    <w:rsid w:val="00067A60"/>
    <w:rsid w:val="000712ED"/>
    <w:rsid w:val="00072DB6"/>
    <w:rsid w:val="00074570"/>
    <w:rsid w:val="000767B7"/>
    <w:rsid w:val="00076F12"/>
    <w:rsid w:val="00085655"/>
    <w:rsid w:val="000865B8"/>
    <w:rsid w:val="00091046"/>
    <w:rsid w:val="00092533"/>
    <w:rsid w:val="000926DF"/>
    <w:rsid w:val="000961B5"/>
    <w:rsid w:val="000963D1"/>
    <w:rsid w:val="000A29F0"/>
    <w:rsid w:val="000A7201"/>
    <w:rsid w:val="000B000D"/>
    <w:rsid w:val="000B378B"/>
    <w:rsid w:val="000C1D58"/>
    <w:rsid w:val="000C33E4"/>
    <w:rsid w:val="000C7CCC"/>
    <w:rsid w:val="000D4175"/>
    <w:rsid w:val="000F0A2F"/>
    <w:rsid w:val="000F0FDD"/>
    <w:rsid w:val="000F389E"/>
    <w:rsid w:val="001018DD"/>
    <w:rsid w:val="00122E52"/>
    <w:rsid w:val="00127F6E"/>
    <w:rsid w:val="00133017"/>
    <w:rsid w:val="00136F4C"/>
    <w:rsid w:val="00141DB2"/>
    <w:rsid w:val="00144A27"/>
    <w:rsid w:val="0014543A"/>
    <w:rsid w:val="00146E89"/>
    <w:rsid w:val="00155AE9"/>
    <w:rsid w:val="00160C76"/>
    <w:rsid w:val="00171E10"/>
    <w:rsid w:val="001742EF"/>
    <w:rsid w:val="001750B3"/>
    <w:rsid w:val="001826ED"/>
    <w:rsid w:val="001827C4"/>
    <w:rsid w:val="0018289D"/>
    <w:rsid w:val="0019048B"/>
    <w:rsid w:val="001912CA"/>
    <w:rsid w:val="0019270A"/>
    <w:rsid w:val="00192C61"/>
    <w:rsid w:val="001947BC"/>
    <w:rsid w:val="001A1B3E"/>
    <w:rsid w:val="001A7083"/>
    <w:rsid w:val="001B201D"/>
    <w:rsid w:val="001C05B0"/>
    <w:rsid w:val="001C1293"/>
    <w:rsid w:val="001C1766"/>
    <w:rsid w:val="001C1D53"/>
    <w:rsid w:val="001D00DA"/>
    <w:rsid w:val="001D333B"/>
    <w:rsid w:val="001D6FD1"/>
    <w:rsid w:val="001E2EAA"/>
    <w:rsid w:val="001F3F7F"/>
    <w:rsid w:val="002036D0"/>
    <w:rsid w:val="00204CC7"/>
    <w:rsid w:val="0020646B"/>
    <w:rsid w:val="00210F9D"/>
    <w:rsid w:val="002171B1"/>
    <w:rsid w:val="00220FDE"/>
    <w:rsid w:val="00226F1A"/>
    <w:rsid w:val="002275A7"/>
    <w:rsid w:val="00231B69"/>
    <w:rsid w:val="0023763C"/>
    <w:rsid w:val="00240FD8"/>
    <w:rsid w:val="00241050"/>
    <w:rsid w:val="00242EC7"/>
    <w:rsid w:val="00243E84"/>
    <w:rsid w:val="002460D3"/>
    <w:rsid w:val="002521E8"/>
    <w:rsid w:val="002529E5"/>
    <w:rsid w:val="00263DB1"/>
    <w:rsid w:val="002703B5"/>
    <w:rsid w:val="00271502"/>
    <w:rsid w:val="00271CF4"/>
    <w:rsid w:val="00274298"/>
    <w:rsid w:val="00274CCB"/>
    <w:rsid w:val="00284593"/>
    <w:rsid w:val="00285180"/>
    <w:rsid w:val="00290334"/>
    <w:rsid w:val="00290822"/>
    <w:rsid w:val="00293EB1"/>
    <w:rsid w:val="00295DF3"/>
    <w:rsid w:val="00296966"/>
    <w:rsid w:val="002A0CF8"/>
    <w:rsid w:val="002A0F40"/>
    <w:rsid w:val="002A1C8B"/>
    <w:rsid w:val="002A1E5B"/>
    <w:rsid w:val="002A315F"/>
    <w:rsid w:val="002A39BC"/>
    <w:rsid w:val="002A71CE"/>
    <w:rsid w:val="002B2545"/>
    <w:rsid w:val="002B679A"/>
    <w:rsid w:val="002C05D9"/>
    <w:rsid w:val="002C0CF6"/>
    <w:rsid w:val="002C621A"/>
    <w:rsid w:val="002D5FB4"/>
    <w:rsid w:val="002D7EB6"/>
    <w:rsid w:val="002E32F3"/>
    <w:rsid w:val="002E7608"/>
    <w:rsid w:val="0030072F"/>
    <w:rsid w:val="00300BA5"/>
    <w:rsid w:val="00312CAA"/>
    <w:rsid w:val="00315D8C"/>
    <w:rsid w:val="00323DDE"/>
    <w:rsid w:val="00333334"/>
    <w:rsid w:val="0033620D"/>
    <w:rsid w:val="00336FE7"/>
    <w:rsid w:val="00343D90"/>
    <w:rsid w:val="00346E5F"/>
    <w:rsid w:val="00350EB0"/>
    <w:rsid w:val="003555EE"/>
    <w:rsid w:val="00355EBF"/>
    <w:rsid w:val="003803AB"/>
    <w:rsid w:val="00380A04"/>
    <w:rsid w:val="003851DF"/>
    <w:rsid w:val="0038581C"/>
    <w:rsid w:val="00391455"/>
    <w:rsid w:val="00392B54"/>
    <w:rsid w:val="003A12A5"/>
    <w:rsid w:val="003A2C4B"/>
    <w:rsid w:val="003C3488"/>
    <w:rsid w:val="003C4623"/>
    <w:rsid w:val="003C55C0"/>
    <w:rsid w:val="003C5D6A"/>
    <w:rsid w:val="003C6583"/>
    <w:rsid w:val="003D365C"/>
    <w:rsid w:val="003D53B2"/>
    <w:rsid w:val="003D563A"/>
    <w:rsid w:val="003E5F36"/>
    <w:rsid w:val="003F0CAF"/>
    <w:rsid w:val="003F1C72"/>
    <w:rsid w:val="003F3FFB"/>
    <w:rsid w:val="00402051"/>
    <w:rsid w:val="00406ABF"/>
    <w:rsid w:val="004102AF"/>
    <w:rsid w:val="00410741"/>
    <w:rsid w:val="0042029E"/>
    <w:rsid w:val="0042169F"/>
    <w:rsid w:val="00434957"/>
    <w:rsid w:val="004400AD"/>
    <w:rsid w:val="004406B5"/>
    <w:rsid w:val="00442BDC"/>
    <w:rsid w:val="00450EF6"/>
    <w:rsid w:val="004525CF"/>
    <w:rsid w:val="0045506B"/>
    <w:rsid w:val="004567BF"/>
    <w:rsid w:val="004632BC"/>
    <w:rsid w:val="004646DB"/>
    <w:rsid w:val="00464F18"/>
    <w:rsid w:val="00467E5B"/>
    <w:rsid w:val="0047475D"/>
    <w:rsid w:val="00474B39"/>
    <w:rsid w:val="00477EA0"/>
    <w:rsid w:val="00483161"/>
    <w:rsid w:val="00483298"/>
    <w:rsid w:val="00490CC5"/>
    <w:rsid w:val="00493F00"/>
    <w:rsid w:val="004954BC"/>
    <w:rsid w:val="004967CE"/>
    <w:rsid w:val="004A2D4F"/>
    <w:rsid w:val="004A5896"/>
    <w:rsid w:val="004A6A22"/>
    <w:rsid w:val="004A7C92"/>
    <w:rsid w:val="004B7CFD"/>
    <w:rsid w:val="004C071F"/>
    <w:rsid w:val="004C1A9D"/>
    <w:rsid w:val="004C1B78"/>
    <w:rsid w:val="004C2ACF"/>
    <w:rsid w:val="004C4A86"/>
    <w:rsid w:val="004C75CD"/>
    <w:rsid w:val="004D0F12"/>
    <w:rsid w:val="004D108B"/>
    <w:rsid w:val="004D304F"/>
    <w:rsid w:val="004D7E96"/>
    <w:rsid w:val="004E1A36"/>
    <w:rsid w:val="004E23F7"/>
    <w:rsid w:val="004F44D1"/>
    <w:rsid w:val="00501820"/>
    <w:rsid w:val="00503FBB"/>
    <w:rsid w:val="00505AA3"/>
    <w:rsid w:val="00507615"/>
    <w:rsid w:val="00507D49"/>
    <w:rsid w:val="00510216"/>
    <w:rsid w:val="00510E76"/>
    <w:rsid w:val="00515844"/>
    <w:rsid w:val="00521CEE"/>
    <w:rsid w:val="00523D2C"/>
    <w:rsid w:val="00526EE1"/>
    <w:rsid w:val="005408E9"/>
    <w:rsid w:val="005435D6"/>
    <w:rsid w:val="005468B8"/>
    <w:rsid w:val="00546B18"/>
    <w:rsid w:val="005523E8"/>
    <w:rsid w:val="00554402"/>
    <w:rsid w:val="0056109A"/>
    <w:rsid w:val="00561818"/>
    <w:rsid w:val="00563C6C"/>
    <w:rsid w:val="00567D76"/>
    <w:rsid w:val="00572944"/>
    <w:rsid w:val="00585757"/>
    <w:rsid w:val="0058711D"/>
    <w:rsid w:val="00590B41"/>
    <w:rsid w:val="00592C63"/>
    <w:rsid w:val="0059322A"/>
    <w:rsid w:val="005976C8"/>
    <w:rsid w:val="005A09C8"/>
    <w:rsid w:val="005A472F"/>
    <w:rsid w:val="005B790D"/>
    <w:rsid w:val="005C3B44"/>
    <w:rsid w:val="005D7E02"/>
    <w:rsid w:val="005E1382"/>
    <w:rsid w:val="005E4879"/>
    <w:rsid w:val="005F0CE1"/>
    <w:rsid w:val="005F10F2"/>
    <w:rsid w:val="005F7C22"/>
    <w:rsid w:val="0060545B"/>
    <w:rsid w:val="00606EBE"/>
    <w:rsid w:val="00610104"/>
    <w:rsid w:val="00612116"/>
    <w:rsid w:val="00615C66"/>
    <w:rsid w:val="00617DE3"/>
    <w:rsid w:val="0062370C"/>
    <w:rsid w:val="00630800"/>
    <w:rsid w:val="006321CA"/>
    <w:rsid w:val="00633E17"/>
    <w:rsid w:val="00634556"/>
    <w:rsid w:val="006346C2"/>
    <w:rsid w:val="006349A4"/>
    <w:rsid w:val="00634BE7"/>
    <w:rsid w:val="0064102D"/>
    <w:rsid w:val="00643609"/>
    <w:rsid w:val="0064370C"/>
    <w:rsid w:val="00644BED"/>
    <w:rsid w:val="006460F0"/>
    <w:rsid w:val="006461D6"/>
    <w:rsid w:val="006550E4"/>
    <w:rsid w:val="0065515B"/>
    <w:rsid w:val="00656F3D"/>
    <w:rsid w:val="00667663"/>
    <w:rsid w:val="00667FF4"/>
    <w:rsid w:val="0067176E"/>
    <w:rsid w:val="00677BE7"/>
    <w:rsid w:val="006818E2"/>
    <w:rsid w:val="006845C9"/>
    <w:rsid w:val="00685D51"/>
    <w:rsid w:val="00690184"/>
    <w:rsid w:val="006915CD"/>
    <w:rsid w:val="00693DCA"/>
    <w:rsid w:val="00694818"/>
    <w:rsid w:val="00694D56"/>
    <w:rsid w:val="006952BC"/>
    <w:rsid w:val="0069698C"/>
    <w:rsid w:val="006A4123"/>
    <w:rsid w:val="006A7D88"/>
    <w:rsid w:val="006B593A"/>
    <w:rsid w:val="006C4E23"/>
    <w:rsid w:val="006C7E32"/>
    <w:rsid w:val="006D1537"/>
    <w:rsid w:val="006D4225"/>
    <w:rsid w:val="006D5EE7"/>
    <w:rsid w:val="006E08BD"/>
    <w:rsid w:val="00711A8B"/>
    <w:rsid w:val="0071230F"/>
    <w:rsid w:val="00720CE0"/>
    <w:rsid w:val="00722D15"/>
    <w:rsid w:val="00730C3C"/>
    <w:rsid w:val="0073769B"/>
    <w:rsid w:val="00740446"/>
    <w:rsid w:val="007446D0"/>
    <w:rsid w:val="007462A2"/>
    <w:rsid w:val="00754C1C"/>
    <w:rsid w:val="00754FB1"/>
    <w:rsid w:val="00756663"/>
    <w:rsid w:val="00757DB4"/>
    <w:rsid w:val="00765253"/>
    <w:rsid w:val="00782E43"/>
    <w:rsid w:val="007866AA"/>
    <w:rsid w:val="00791212"/>
    <w:rsid w:val="0079438A"/>
    <w:rsid w:val="007966F1"/>
    <w:rsid w:val="007971D5"/>
    <w:rsid w:val="007B0BD5"/>
    <w:rsid w:val="007B2B45"/>
    <w:rsid w:val="007C3D5B"/>
    <w:rsid w:val="007D139F"/>
    <w:rsid w:val="007E358F"/>
    <w:rsid w:val="007E366C"/>
    <w:rsid w:val="007E3AC4"/>
    <w:rsid w:val="007E62CB"/>
    <w:rsid w:val="007F4D8D"/>
    <w:rsid w:val="007F61A6"/>
    <w:rsid w:val="0080062A"/>
    <w:rsid w:val="00815462"/>
    <w:rsid w:val="008172A4"/>
    <w:rsid w:val="00822EB0"/>
    <w:rsid w:val="0083376C"/>
    <w:rsid w:val="00834411"/>
    <w:rsid w:val="00835574"/>
    <w:rsid w:val="00841E8A"/>
    <w:rsid w:val="00846BF8"/>
    <w:rsid w:val="0085300C"/>
    <w:rsid w:val="00857A23"/>
    <w:rsid w:val="00861DD0"/>
    <w:rsid w:val="00865419"/>
    <w:rsid w:val="00866AC1"/>
    <w:rsid w:val="008758EC"/>
    <w:rsid w:val="00880B38"/>
    <w:rsid w:val="00885B8C"/>
    <w:rsid w:val="00887810"/>
    <w:rsid w:val="0089365C"/>
    <w:rsid w:val="0089371F"/>
    <w:rsid w:val="00896A49"/>
    <w:rsid w:val="008A02AA"/>
    <w:rsid w:val="008A1F77"/>
    <w:rsid w:val="008A46B0"/>
    <w:rsid w:val="008A6B44"/>
    <w:rsid w:val="008A6FCF"/>
    <w:rsid w:val="008B3891"/>
    <w:rsid w:val="008C0860"/>
    <w:rsid w:val="008C2932"/>
    <w:rsid w:val="008C2C8F"/>
    <w:rsid w:val="008C2F50"/>
    <w:rsid w:val="008C4876"/>
    <w:rsid w:val="008D3258"/>
    <w:rsid w:val="008D39AD"/>
    <w:rsid w:val="008D6183"/>
    <w:rsid w:val="008E2BA3"/>
    <w:rsid w:val="008E3115"/>
    <w:rsid w:val="008E4298"/>
    <w:rsid w:val="008F2C6B"/>
    <w:rsid w:val="008F3F16"/>
    <w:rsid w:val="00914D42"/>
    <w:rsid w:val="00924801"/>
    <w:rsid w:val="009322C3"/>
    <w:rsid w:val="00941146"/>
    <w:rsid w:val="00954818"/>
    <w:rsid w:val="009556DA"/>
    <w:rsid w:val="00963650"/>
    <w:rsid w:val="009646A0"/>
    <w:rsid w:val="00975952"/>
    <w:rsid w:val="00975CB7"/>
    <w:rsid w:val="009801DE"/>
    <w:rsid w:val="00981A93"/>
    <w:rsid w:val="009869F7"/>
    <w:rsid w:val="009935D9"/>
    <w:rsid w:val="0099639F"/>
    <w:rsid w:val="009978CB"/>
    <w:rsid w:val="009A010E"/>
    <w:rsid w:val="009A1190"/>
    <w:rsid w:val="009A1E86"/>
    <w:rsid w:val="009B0AC8"/>
    <w:rsid w:val="009B4A6C"/>
    <w:rsid w:val="009B7225"/>
    <w:rsid w:val="009C2130"/>
    <w:rsid w:val="009C505F"/>
    <w:rsid w:val="009D1A9E"/>
    <w:rsid w:val="009E1582"/>
    <w:rsid w:val="009E4026"/>
    <w:rsid w:val="009E49C7"/>
    <w:rsid w:val="009F316F"/>
    <w:rsid w:val="009F4418"/>
    <w:rsid w:val="009F486B"/>
    <w:rsid w:val="009F5116"/>
    <w:rsid w:val="009F7867"/>
    <w:rsid w:val="00A00417"/>
    <w:rsid w:val="00A025FF"/>
    <w:rsid w:val="00A033C2"/>
    <w:rsid w:val="00A04C8B"/>
    <w:rsid w:val="00A13CC5"/>
    <w:rsid w:val="00A13FE2"/>
    <w:rsid w:val="00A24A4A"/>
    <w:rsid w:val="00A30C0C"/>
    <w:rsid w:val="00A30FD7"/>
    <w:rsid w:val="00A34916"/>
    <w:rsid w:val="00A41ABD"/>
    <w:rsid w:val="00A44737"/>
    <w:rsid w:val="00A44F2A"/>
    <w:rsid w:val="00A50D9E"/>
    <w:rsid w:val="00A639C6"/>
    <w:rsid w:val="00A66D7B"/>
    <w:rsid w:val="00A704A6"/>
    <w:rsid w:val="00A70B24"/>
    <w:rsid w:val="00A75165"/>
    <w:rsid w:val="00A7523E"/>
    <w:rsid w:val="00A75645"/>
    <w:rsid w:val="00A76865"/>
    <w:rsid w:val="00A77884"/>
    <w:rsid w:val="00A91E28"/>
    <w:rsid w:val="00AA3502"/>
    <w:rsid w:val="00AA634E"/>
    <w:rsid w:val="00AB1E21"/>
    <w:rsid w:val="00AB46F8"/>
    <w:rsid w:val="00AB61B0"/>
    <w:rsid w:val="00AC096B"/>
    <w:rsid w:val="00AC1886"/>
    <w:rsid w:val="00AC3B5F"/>
    <w:rsid w:val="00AD056A"/>
    <w:rsid w:val="00AD52E8"/>
    <w:rsid w:val="00AE12E3"/>
    <w:rsid w:val="00AE295D"/>
    <w:rsid w:val="00AE2CFB"/>
    <w:rsid w:val="00AE6195"/>
    <w:rsid w:val="00AE626A"/>
    <w:rsid w:val="00AE6454"/>
    <w:rsid w:val="00AF4B42"/>
    <w:rsid w:val="00AF55BA"/>
    <w:rsid w:val="00B053D7"/>
    <w:rsid w:val="00B10D63"/>
    <w:rsid w:val="00B11DCE"/>
    <w:rsid w:val="00B22BEF"/>
    <w:rsid w:val="00B3422E"/>
    <w:rsid w:val="00B347AC"/>
    <w:rsid w:val="00B407DD"/>
    <w:rsid w:val="00B4134B"/>
    <w:rsid w:val="00B443DD"/>
    <w:rsid w:val="00B506FD"/>
    <w:rsid w:val="00B524E5"/>
    <w:rsid w:val="00B538EF"/>
    <w:rsid w:val="00B540D6"/>
    <w:rsid w:val="00B548A9"/>
    <w:rsid w:val="00B571F4"/>
    <w:rsid w:val="00B605AD"/>
    <w:rsid w:val="00B66339"/>
    <w:rsid w:val="00B70121"/>
    <w:rsid w:val="00B761DA"/>
    <w:rsid w:val="00B853AD"/>
    <w:rsid w:val="00B8638C"/>
    <w:rsid w:val="00B87D0F"/>
    <w:rsid w:val="00BA366C"/>
    <w:rsid w:val="00BC526E"/>
    <w:rsid w:val="00BD33B2"/>
    <w:rsid w:val="00BE336F"/>
    <w:rsid w:val="00BE4E75"/>
    <w:rsid w:val="00BF43E6"/>
    <w:rsid w:val="00BF5532"/>
    <w:rsid w:val="00C11C51"/>
    <w:rsid w:val="00C14C5D"/>
    <w:rsid w:val="00C15BF0"/>
    <w:rsid w:val="00C217A7"/>
    <w:rsid w:val="00C222E7"/>
    <w:rsid w:val="00C237A9"/>
    <w:rsid w:val="00C25B81"/>
    <w:rsid w:val="00C25CA9"/>
    <w:rsid w:val="00C276FB"/>
    <w:rsid w:val="00C30022"/>
    <w:rsid w:val="00C34164"/>
    <w:rsid w:val="00C35668"/>
    <w:rsid w:val="00C375B1"/>
    <w:rsid w:val="00C4180F"/>
    <w:rsid w:val="00C422E7"/>
    <w:rsid w:val="00C4246B"/>
    <w:rsid w:val="00C51950"/>
    <w:rsid w:val="00C54271"/>
    <w:rsid w:val="00C60E46"/>
    <w:rsid w:val="00C66791"/>
    <w:rsid w:val="00C66D72"/>
    <w:rsid w:val="00C7169C"/>
    <w:rsid w:val="00C7493B"/>
    <w:rsid w:val="00C81202"/>
    <w:rsid w:val="00C86501"/>
    <w:rsid w:val="00C872B7"/>
    <w:rsid w:val="00C90071"/>
    <w:rsid w:val="00CA64A6"/>
    <w:rsid w:val="00CB2708"/>
    <w:rsid w:val="00CB50B2"/>
    <w:rsid w:val="00CB569A"/>
    <w:rsid w:val="00CB70C7"/>
    <w:rsid w:val="00CC5435"/>
    <w:rsid w:val="00CC7EA2"/>
    <w:rsid w:val="00CD03AB"/>
    <w:rsid w:val="00CD1DC4"/>
    <w:rsid w:val="00CD5DEE"/>
    <w:rsid w:val="00CD606D"/>
    <w:rsid w:val="00CF11FD"/>
    <w:rsid w:val="00CF1D58"/>
    <w:rsid w:val="00CF6039"/>
    <w:rsid w:val="00D02179"/>
    <w:rsid w:val="00D022D4"/>
    <w:rsid w:val="00D025D6"/>
    <w:rsid w:val="00D0718C"/>
    <w:rsid w:val="00D13CC2"/>
    <w:rsid w:val="00D16956"/>
    <w:rsid w:val="00D336FD"/>
    <w:rsid w:val="00D350B2"/>
    <w:rsid w:val="00D4213F"/>
    <w:rsid w:val="00D44D82"/>
    <w:rsid w:val="00D53F40"/>
    <w:rsid w:val="00D64E39"/>
    <w:rsid w:val="00D7008C"/>
    <w:rsid w:val="00D72643"/>
    <w:rsid w:val="00D7753D"/>
    <w:rsid w:val="00D81433"/>
    <w:rsid w:val="00D8193B"/>
    <w:rsid w:val="00D83981"/>
    <w:rsid w:val="00D97E8C"/>
    <w:rsid w:val="00DA30A2"/>
    <w:rsid w:val="00DA4880"/>
    <w:rsid w:val="00DA5E1E"/>
    <w:rsid w:val="00DA7329"/>
    <w:rsid w:val="00DB2E39"/>
    <w:rsid w:val="00DB42AA"/>
    <w:rsid w:val="00DB4539"/>
    <w:rsid w:val="00DB4E40"/>
    <w:rsid w:val="00DB641A"/>
    <w:rsid w:val="00DC192B"/>
    <w:rsid w:val="00DC35E1"/>
    <w:rsid w:val="00DC5792"/>
    <w:rsid w:val="00DC5BFC"/>
    <w:rsid w:val="00DD14C9"/>
    <w:rsid w:val="00DD2D2E"/>
    <w:rsid w:val="00DD4554"/>
    <w:rsid w:val="00DE15C1"/>
    <w:rsid w:val="00DE28AD"/>
    <w:rsid w:val="00DE6336"/>
    <w:rsid w:val="00DF1BE3"/>
    <w:rsid w:val="00DF2055"/>
    <w:rsid w:val="00DF27A9"/>
    <w:rsid w:val="00DF5B19"/>
    <w:rsid w:val="00E00F4C"/>
    <w:rsid w:val="00E06688"/>
    <w:rsid w:val="00E120F8"/>
    <w:rsid w:val="00E13CA6"/>
    <w:rsid w:val="00E14E43"/>
    <w:rsid w:val="00E17851"/>
    <w:rsid w:val="00E20B4F"/>
    <w:rsid w:val="00E20D6C"/>
    <w:rsid w:val="00E26B57"/>
    <w:rsid w:val="00E273F0"/>
    <w:rsid w:val="00E3280C"/>
    <w:rsid w:val="00E35FEA"/>
    <w:rsid w:val="00E43F5F"/>
    <w:rsid w:val="00E4602A"/>
    <w:rsid w:val="00E56363"/>
    <w:rsid w:val="00E64676"/>
    <w:rsid w:val="00E65669"/>
    <w:rsid w:val="00E67803"/>
    <w:rsid w:val="00E71069"/>
    <w:rsid w:val="00E74025"/>
    <w:rsid w:val="00E74272"/>
    <w:rsid w:val="00E74BA5"/>
    <w:rsid w:val="00E778CF"/>
    <w:rsid w:val="00E8240E"/>
    <w:rsid w:val="00E86365"/>
    <w:rsid w:val="00E86C91"/>
    <w:rsid w:val="00E90219"/>
    <w:rsid w:val="00E90683"/>
    <w:rsid w:val="00E907AA"/>
    <w:rsid w:val="00E970B4"/>
    <w:rsid w:val="00EA07EA"/>
    <w:rsid w:val="00EA4DFC"/>
    <w:rsid w:val="00EA5442"/>
    <w:rsid w:val="00EA5DB0"/>
    <w:rsid w:val="00EB2A70"/>
    <w:rsid w:val="00EB4EFA"/>
    <w:rsid w:val="00EC01CE"/>
    <w:rsid w:val="00EC04C8"/>
    <w:rsid w:val="00ED4CE9"/>
    <w:rsid w:val="00ED627D"/>
    <w:rsid w:val="00ED65BC"/>
    <w:rsid w:val="00EE075F"/>
    <w:rsid w:val="00EE1F8E"/>
    <w:rsid w:val="00EE6715"/>
    <w:rsid w:val="00EF6673"/>
    <w:rsid w:val="00F01D0D"/>
    <w:rsid w:val="00F027C0"/>
    <w:rsid w:val="00F10593"/>
    <w:rsid w:val="00F17542"/>
    <w:rsid w:val="00F36F7E"/>
    <w:rsid w:val="00F37D1C"/>
    <w:rsid w:val="00F51F42"/>
    <w:rsid w:val="00F5665A"/>
    <w:rsid w:val="00F62294"/>
    <w:rsid w:val="00F64903"/>
    <w:rsid w:val="00F6671C"/>
    <w:rsid w:val="00F66FD1"/>
    <w:rsid w:val="00F703AC"/>
    <w:rsid w:val="00F70FA4"/>
    <w:rsid w:val="00F71F9D"/>
    <w:rsid w:val="00F75CE9"/>
    <w:rsid w:val="00F76398"/>
    <w:rsid w:val="00F76A83"/>
    <w:rsid w:val="00F82F60"/>
    <w:rsid w:val="00F910F1"/>
    <w:rsid w:val="00F940E6"/>
    <w:rsid w:val="00FA3065"/>
    <w:rsid w:val="00FA367C"/>
    <w:rsid w:val="00FA4C44"/>
    <w:rsid w:val="00FB6600"/>
    <w:rsid w:val="00FB6EE1"/>
    <w:rsid w:val="00FB7417"/>
    <w:rsid w:val="00FB7D61"/>
    <w:rsid w:val="00FC11A8"/>
    <w:rsid w:val="00FC181C"/>
    <w:rsid w:val="00FC1E5E"/>
    <w:rsid w:val="00FC2A6E"/>
    <w:rsid w:val="00FC788B"/>
    <w:rsid w:val="00FF2231"/>
    <w:rsid w:val="00FF4E5C"/>
    <w:rsid w:val="00FF6DBA"/>
    <w:rsid w:val="68C62F1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10"/>
    <w:qFormat/>
    <w:uiPriority w:val="99"/>
    <w:pPr>
      <w:keepNext/>
      <w:keepLines/>
      <w:spacing w:before="260" w:after="260" w:line="416" w:lineRule="auto"/>
      <w:outlineLvl w:val="2"/>
    </w:pPr>
    <w:rPr>
      <w:b/>
      <w:bCs/>
      <w:kern w:val="0"/>
      <w:sz w:val="32"/>
      <w:szCs w:val="32"/>
    </w:rPr>
  </w:style>
  <w:style w:type="character" w:default="1" w:styleId="6">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 New"/>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9">
    <w:name w:val="标题 1 Char"/>
    <w:basedOn w:val="6"/>
    <w:link w:val="2"/>
    <w:uiPriority w:val="0"/>
    <w:rPr>
      <w:rFonts w:ascii="Times New Roman" w:hAnsi="Times New Roman" w:eastAsia="宋体" w:cs="Times New Roman"/>
      <w:b/>
      <w:bCs/>
      <w:kern w:val="44"/>
      <w:sz w:val="44"/>
      <w:szCs w:val="44"/>
    </w:rPr>
  </w:style>
  <w:style w:type="character" w:customStyle="1" w:styleId="10">
    <w:name w:val="标题 3 Char"/>
    <w:basedOn w:val="6"/>
    <w:link w:val="3"/>
    <w:uiPriority w:val="99"/>
    <w:rPr>
      <w:rFonts w:ascii="Times New Roman" w:hAnsi="Times New Roman" w:eastAsia="宋体" w:cs="Times New Roman"/>
      <w:b/>
      <w:bCs/>
      <w:kern w:val="0"/>
      <w:sz w:val="32"/>
      <w:szCs w:val="32"/>
    </w:rPr>
  </w:style>
  <w:style w:type="character" w:customStyle="1" w:styleId="11">
    <w:name w:val="页眉 Char"/>
    <w:basedOn w:val="6"/>
    <w:link w:val="5"/>
    <w:semiHidden/>
    <w:uiPriority w:val="99"/>
    <w:rPr>
      <w:rFonts w:ascii="Times New Roman" w:hAnsi="Times New Roman" w:eastAsia="宋体" w:cs="Times New Roman"/>
      <w:sz w:val="18"/>
      <w:szCs w:val="18"/>
    </w:rPr>
  </w:style>
  <w:style w:type="character" w:customStyle="1" w:styleId="12">
    <w:name w:val="页脚 Char"/>
    <w:basedOn w:val="6"/>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889</Words>
  <Characters>5072</Characters>
  <Lines>42</Lines>
  <Paragraphs>11</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2019-01-11T02:55:00Z</dcterms:created>
  <dc:creator>开封市招标采购服务有限公司:招标采购</dc:creator>
  <cp:lastModifiedBy>开封市水利局</cp:lastModifiedBy>
  <dcterms:modified xsi:type="dcterms:W3CDTF">2019-01-18T08:17:59Z</dcterms:modified>
  <dc:title>开封市祥符区2018年脱贫攻坚农村饮水安全巩固提升</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